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EC62F" w14:textId="36725684" w:rsidR="00397207" w:rsidRPr="00B266B0" w:rsidRDefault="00397207" w:rsidP="00397207">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000F57F1" w:rsidRPr="000F57F1">
        <w:rPr>
          <w:bCs/>
          <w:noProof w:val="0"/>
          <w:sz w:val="24"/>
          <w:szCs w:val="24"/>
        </w:rPr>
        <w:t>R2-1704351</w:t>
      </w:r>
    </w:p>
    <w:p w14:paraId="52D5FA8D" w14:textId="77777777" w:rsidR="00397207" w:rsidRPr="00B266B0" w:rsidRDefault="00397207" w:rsidP="00397207">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p>
    <w:p w14:paraId="01C58B50" w14:textId="77777777" w:rsidR="00CD4C7B" w:rsidRPr="0081516B" w:rsidRDefault="00CD4C7B" w:rsidP="00CD4C7B">
      <w:pPr>
        <w:pStyle w:val="Header"/>
        <w:rPr>
          <w:bCs/>
          <w:noProof w:val="0"/>
          <w:sz w:val="24"/>
          <w:lang w:val="de-DE"/>
        </w:rPr>
      </w:pPr>
    </w:p>
    <w:p w14:paraId="127E20EE" w14:textId="77777777" w:rsidR="00CD4C7B" w:rsidRPr="0081516B" w:rsidRDefault="00CD4C7B" w:rsidP="00CD4C7B">
      <w:pPr>
        <w:pStyle w:val="Header"/>
        <w:rPr>
          <w:bCs/>
          <w:noProof w:val="0"/>
          <w:sz w:val="24"/>
          <w:lang w:val="de-DE"/>
        </w:rPr>
      </w:pPr>
    </w:p>
    <w:p w14:paraId="0BC20C07" w14:textId="07AB36DE" w:rsidR="00CD4C7B" w:rsidRPr="0081516B" w:rsidRDefault="00CD4C7B" w:rsidP="00CD4C7B">
      <w:pPr>
        <w:pStyle w:val="CRCoverPage"/>
        <w:tabs>
          <w:tab w:val="left" w:pos="1985"/>
        </w:tabs>
        <w:rPr>
          <w:rFonts w:cs="Arial"/>
          <w:b/>
          <w:bCs/>
          <w:sz w:val="24"/>
          <w:lang w:val="de-DE" w:eastAsia="ja-JP"/>
        </w:rPr>
      </w:pPr>
      <w:r w:rsidRPr="0081516B">
        <w:rPr>
          <w:rFonts w:cs="Arial"/>
          <w:b/>
          <w:bCs/>
          <w:sz w:val="24"/>
          <w:lang w:val="de-DE"/>
        </w:rPr>
        <w:t>Agenda item:</w:t>
      </w:r>
      <w:r w:rsidRPr="0081516B">
        <w:rPr>
          <w:rFonts w:cs="Arial"/>
          <w:b/>
          <w:bCs/>
          <w:sz w:val="24"/>
          <w:lang w:val="de-DE"/>
        </w:rPr>
        <w:tab/>
      </w:r>
      <w:r w:rsidR="000F57F1">
        <w:rPr>
          <w:rFonts w:cs="Arial"/>
          <w:b/>
          <w:bCs/>
          <w:sz w:val="24"/>
          <w:lang w:val="de-DE" w:eastAsia="ja-JP"/>
        </w:rPr>
        <w:t>10.4.2.3</w:t>
      </w:r>
    </w:p>
    <w:p w14:paraId="2E54308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ED75A0D" w14:textId="313874E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803CF" w:rsidRPr="001803CF">
        <w:rPr>
          <w:rFonts w:ascii="Arial" w:hAnsi="Arial" w:cs="Arial"/>
          <w:b/>
          <w:bCs/>
          <w:sz w:val="24"/>
        </w:rPr>
        <w:t>Configurable Paging Procedure for NR</w:t>
      </w:r>
    </w:p>
    <w:p w14:paraId="56A693D7" w14:textId="4048DCD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57F1" w:rsidRPr="000F57F1">
        <w:rPr>
          <w:rFonts w:ascii="Arial" w:hAnsi="Arial" w:cs="Arial"/>
          <w:b/>
          <w:bCs/>
          <w:sz w:val="24"/>
        </w:rPr>
        <w:t>NR_newRAT-Core</w:t>
      </w:r>
      <w:r w:rsidR="001803CF" w:rsidRPr="001803CF">
        <w:rPr>
          <w:rFonts w:ascii="Arial" w:hAnsi="Arial" w:cs="Arial"/>
          <w:b/>
          <w:bCs/>
          <w:sz w:val="24"/>
        </w:rPr>
        <w:t xml:space="preserve"> (Release 15)</w:t>
      </w:r>
    </w:p>
    <w:p w14:paraId="4F82875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D8E94C1" w14:textId="77777777" w:rsidR="00CD4C7B" w:rsidRPr="006E13D1" w:rsidRDefault="00CD4C7B" w:rsidP="00CD4C7B">
      <w:pPr>
        <w:pStyle w:val="Heading1"/>
      </w:pPr>
      <w:r w:rsidRPr="006E13D1">
        <w:t>1</w:t>
      </w:r>
      <w:r w:rsidRPr="006E13D1">
        <w:tab/>
      </w:r>
      <w:r w:rsidR="0056573F">
        <w:t>Introduction</w:t>
      </w:r>
    </w:p>
    <w:p w14:paraId="41ED97E4" w14:textId="3A992A16" w:rsidR="00ED2799" w:rsidRDefault="00ED2799" w:rsidP="00ED2799">
      <w:r>
        <w:t xml:space="preserve">In RAN 2 </w:t>
      </w:r>
      <w:r w:rsidR="006B126B">
        <w:t>Adhoc,</w:t>
      </w:r>
      <w:r>
        <w:t xml:space="preserve"> meeting on NR </w:t>
      </w:r>
      <w:r>
        <w:fldChar w:fldCharType="begin"/>
      </w:r>
      <w:r>
        <w:instrText xml:space="preserve"> REF _Ref477161846 \r \h </w:instrText>
      </w:r>
      <w:r>
        <w:fldChar w:fldCharType="separate"/>
      </w:r>
      <w:r>
        <w:t>[1]</w:t>
      </w:r>
      <w:r>
        <w:fldChar w:fldCharType="end"/>
      </w:r>
      <w:r>
        <w:t>, paging has been discussed and the following agreements were made:</w:t>
      </w:r>
    </w:p>
    <w:p w14:paraId="4863F11D"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Agreements</w:t>
      </w:r>
    </w:p>
    <w:p w14:paraId="3D25D315"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1: UE in RRC_IDLE and RRC_INACTVE state monitors paging/notification every DRX cycle. </w:t>
      </w:r>
    </w:p>
    <w:p w14:paraId="6F1F9588"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2: UE monitors one paging occasion per DRX cycle. Paging occasion is the time interval over which a paging message is transmitted by gNB. </w:t>
      </w:r>
    </w:p>
    <w:p w14:paraId="29B8787F"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3: The length of DRX cycle is configurable. A default DRX cycle length is provided in system information. Additionally, a UE specific DRX cycle length can also be provided to UE in dedicated signalling.</w:t>
      </w:r>
    </w:p>
    <w:p w14:paraId="24F35DCE"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4: The number of paging occasions in the DRX cycle is configurable and provided in system information.</w:t>
      </w:r>
    </w:p>
    <w:p w14:paraId="27626E1F"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5: If multiple paging occasions are configured by network in the DRX cycle then UEs can be distributed to these paging occasions based on UE ID.</w:t>
      </w:r>
    </w:p>
    <w:p w14:paraId="06275D47"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1803CF">
        <w:rPr>
          <w:rFonts w:ascii="Times New Roman" w:eastAsia="Times New Roman" w:hAnsi="Times New Roman"/>
          <w:szCs w:val="20"/>
          <w:lang w:eastAsia="en-US"/>
        </w:rPr>
        <w:t xml:space="preserve">6: RAN2 understanding is that paging can be transmitted at least using beam sweeping (content of paging may be a paging indicator or the paging message, </w:t>
      </w:r>
      <w:r w:rsidRPr="001803CF">
        <w:rPr>
          <w:rFonts w:ascii="Times New Roman" w:eastAsia="Times New Roman" w:hAnsi="Times New Roman"/>
          <w:b/>
          <w:szCs w:val="20"/>
          <w:lang w:eastAsia="en-US"/>
        </w:rPr>
        <w:t>FFS</w:t>
      </w:r>
      <w:r w:rsidRPr="001803CF">
        <w:rPr>
          <w:rFonts w:ascii="Times New Roman" w:eastAsia="Times New Roman" w:hAnsi="Times New Roman"/>
          <w:szCs w:val="20"/>
          <w:lang w:eastAsia="en-US"/>
        </w:rPr>
        <w:t>)</w:t>
      </w:r>
    </w:p>
    <w:p w14:paraId="2F32213E"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7: Paging occasion can consists of multiple time slots (e.g. subframe or OFDM symbol). (Multiple time slots enables transmission of paging using a different set of DL TX beam(s) in each time slot, or could enable repetition - RAN1 decision).</w:t>
      </w:r>
    </w:p>
    <w:p w14:paraId="3132270F"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8: The number of time slots in a paging occasion is provided in system information.</w:t>
      </w:r>
    </w:p>
    <w:p w14:paraId="6C1134A0" w14:textId="77777777" w:rsidR="0020245B" w:rsidRDefault="0020245B" w:rsidP="00120088"/>
    <w:p w14:paraId="6B1CD795" w14:textId="77777777" w:rsidR="00120088" w:rsidRDefault="00ED4549" w:rsidP="00120088">
      <w:r>
        <w:t xml:space="preserve">As stated in point 6, it is still open whether the UE is paged using </w:t>
      </w:r>
      <w:r w:rsidR="00B2300E">
        <w:t>an LTE-like</w:t>
      </w:r>
      <w:r>
        <w:t xml:space="preserve"> paging message containing the UE ID such as S-TMSI or IMSI, or </w:t>
      </w:r>
      <w:r w:rsidR="0008486C">
        <w:t xml:space="preserve">using </w:t>
      </w:r>
      <w:r>
        <w:t xml:space="preserve">paging indicator which has been </w:t>
      </w:r>
      <w:r w:rsidR="005C103C">
        <w:t>discussed</w:t>
      </w:r>
      <w:r>
        <w:t xml:space="preserve"> in </w:t>
      </w:r>
      <w:r w:rsidR="005C103C">
        <w:fldChar w:fldCharType="begin"/>
      </w:r>
      <w:r w:rsidR="005C103C">
        <w:instrText xml:space="preserve"> REF _Ref477162623 \r \h </w:instrText>
      </w:r>
      <w:r w:rsidR="005C103C">
        <w:fldChar w:fldCharType="separate"/>
      </w:r>
      <w:r w:rsidR="005C103C">
        <w:t>[2]</w:t>
      </w:r>
      <w:r w:rsidR="005C103C">
        <w:fldChar w:fldCharType="end"/>
      </w:r>
      <w:r>
        <w:t>.</w:t>
      </w:r>
      <w:r w:rsidR="00120088">
        <w:t xml:space="preserve"> In the latter </w:t>
      </w:r>
      <w:r w:rsidR="00E72024">
        <w:t>approach, a group of UEs monitor</w:t>
      </w:r>
      <w:r w:rsidR="00120088">
        <w:t xml:space="preserve"> a paging indicator, which could be a bit in a bitmap, and perform </w:t>
      </w:r>
      <w:r w:rsidR="004765BF">
        <w:t>uplink (</w:t>
      </w:r>
      <w:r w:rsidR="00120088">
        <w:t>UL</w:t>
      </w:r>
      <w:r w:rsidR="004765BF">
        <w:t>)</w:t>
      </w:r>
      <w:r w:rsidR="00120088">
        <w:t xml:space="preserve"> access upon receiving an indication </w:t>
      </w:r>
      <w:r w:rsidR="00F0433E">
        <w:t>from</w:t>
      </w:r>
      <w:r w:rsidR="00120088">
        <w:t xml:space="preserve"> the network, i.e., bit set to 1. The UEs that are paged will continue the UL access procedure for receiving e.g., an incoming call/data transfer, and the remaining UEs will receive a false paging indication.</w:t>
      </w:r>
    </w:p>
    <w:p w14:paraId="4C8759E7" w14:textId="77777777" w:rsidR="004D6833" w:rsidRDefault="00C85F3D" w:rsidP="00CD4C7B">
      <w:r>
        <w:t>Each paging approach has its pros an</w:t>
      </w:r>
      <w:r w:rsidR="00753361">
        <w:t>d cons depending on the network setup</w:t>
      </w:r>
      <w:r w:rsidR="00DC2360">
        <w:t xml:space="preserve">, e.g., </w:t>
      </w:r>
      <w:r w:rsidR="007F78E9">
        <w:t xml:space="preserve">transmission bandwidth, carrier frequency and number of </w:t>
      </w:r>
      <w:r w:rsidR="00D35FCD">
        <w:t xml:space="preserve">transmit </w:t>
      </w:r>
      <w:r w:rsidR="007F78E9">
        <w:t>antenna arrays</w:t>
      </w:r>
      <w:r w:rsidR="00DC2360">
        <w:t xml:space="preserve">, </w:t>
      </w:r>
      <w:r w:rsidR="00467087">
        <w:t xml:space="preserve">scenario, </w:t>
      </w:r>
      <w:r w:rsidR="006C1A1E">
        <w:t>e.g.</w:t>
      </w:r>
      <w:r w:rsidR="00467087">
        <w:t xml:space="preserve">, </w:t>
      </w:r>
      <w:r w:rsidR="00753361">
        <w:t>paging rate</w:t>
      </w:r>
      <w:r w:rsidR="005B1086">
        <w:t xml:space="preserve">, or service characteristics, </w:t>
      </w:r>
      <w:r w:rsidR="00B90AC1">
        <w:t>e.g.</w:t>
      </w:r>
      <w:r w:rsidR="005B1086">
        <w:t>, required latency and energy efficiency</w:t>
      </w:r>
      <w:r>
        <w:t xml:space="preserve">. </w:t>
      </w:r>
      <w:r w:rsidR="00391A75">
        <w:t>In order to provide the network</w:t>
      </w:r>
      <w:r w:rsidR="0020245B">
        <w:t xml:space="preserve"> with full flexibility to decide on the paging method to be used depending on the network setup and scenario, we propose in this contribution a configurable paging procedure where either paging message or paging indicator is used, or </w:t>
      </w:r>
      <w:r w:rsidR="004D6833">
        <w:t>both.</w:t>
      </w:r>
    </w:p>
    <w:p w14:paraId="7F90C69C" w14:textId="77777777" w:rsidR="00912456" w:rsidRPr="006E13D1" w:rsidRDefault="00912456" w:rsidP="00CD4C7B">
      <w:r>
        <w:t>First, we summa</w:t>
      </w:r>
      <w:r w:rsidR="00556DF5">
        <w:t>rize the pros and cons of paging message and paging indicator approache</w:t>
      </w:r>
      <w:r w:rsidR="00FC14D1">
        <w:t xml:space="preserve">s. Then, we discuss </w:t>
      </w:r>
      <w:r w:rsidR="00556DF5">
        <w:t>the configurable paging procedure.</w:t>
      </w:r>
    </w:p>
    <w:p w14:paraId="70204AC0" w14:textId="77777777" w:rsidR="00CD4C7B" w:rsidRPr="006E13D1" w:rsidRDefault="00CD4C7B" w:rsidP="00CD4C7B">
      <w:pPr>
        <w:pStyle w:val="Heading1"/>
      </w:pPr>
      <w:r w:rsidRPr="006E13D1">
        <w:lastRenderedPageBreak/>
        <w:t>2</w:t>
      </w:r>
      <w:r w:rsidRPr="006E13D1">
        <w:tab/>
      </w:r>
      <w:r w:rsidR="00912456">
        <w:t xml:space="preserve">Pros and Cons of Paging Message and Paging Indicator </w:t>
      </w:r>
    </w:p>
    <w:p w14:paraId="21E0A029" w14:textId="77777777" w:rsidR="008444D3" w:rsidRDefault="00912456" w:rsidP="0081516B">
      <w:r>
        <w:t xml:space="preserve">The </w:t>
      </w:r>
      <w:r w:rsidR="008444D3">
        <w:t xml:space="preserve">main </w:t>
      </w:r>
      <w:r>
        <w:t>pros and cons of paging message and paging indicator approac</w:t>
      </w:r>
      <w:r w:rsidR="005B1086">
        <w:t>hes are su</w:t>
      </w:r>
      <w:r w:rsidR="00B90AC1">
        <w:t>mmarized in Table 1.</w:t>
      </w:r>
    </w:p>
    <w:p w14:paraId="416D1AD6" w14:textId="77777777" w:rsidR="00654A2A" w:rsidRDefault="00654A2A" w:rsidP="0081516B"/>
    <w:p w14:paraId="11AB6AB2" w14:textId="77777777" w:rsidR="00C44A40" w:rsidRPr="00C44A40" w:rsidRDefault="00C44A40" w:rsidP="00C44A40">
      <w:pPr>
        <w:pStyle w:val="Caption"/>
        <w:keepNext/>
        <w:jc w:val="center"/>
        <w:rPr>
          <w:b/>
          <w:i w:val="0"/>
          <w:color w:val="000000" w:themeColor="text1"/>
        </w:rPr>
      </w:pPr>
      <w:r w:rsidRPr="00C44A40">
        <w:rPr>
          <w:b/>
          <w:i w:val="0"/>
          <w:color w:val="000000" w:themeColor="text1"/>
        </w:rPr>
        <w:t xml:space="preserve">Table </w:t>
      </w:r>
      <w:r w:rsidRPr="00C44A40">
        <w:rPr>
          <w:b/>
          <w:i w:val="0"/>
          <w:color w:val="000000" w:themeColor="text1"/>
        </w:rPr>
        <w:fldChar w:fldCharType="begin"/>
      </w:r>
      <w:r w:rsidRPr="00C44A40">
        <w:rPr>
          <w:b/>
          <w:i w:val="0"/>
          <w:color w:val="000000" w:themeColor="text1"/>
        </w:rPr>
        <w:instrText xml:space="preserve"> SEQ Table \* ARABIC </w:instrText>
      </w:r>
      <w:r w:rsidRPr="00C44A40">
        <w:rPr>
          <w:b/>
          <w:i w:val="0"/>
          <w:color w:val="000000" w:themeColor="text1"/>
        </w:rPr>
        <w:fldChar w:fldCharType="separate"/>
      </w:r>
      <w:r w:rsidRPr="00C44A40">
        <w:rPr>
          <w:b/>
          <w:i w:val="0"/>
          <w:noProof/>
          <w:color w:val="000000" w:themeColor="text1"/>
        </w:rPr>
        <w:t>1</w:t>
      </w:r>
      <w:r w:rsidRPr="00C44A40">
        <w:rPr>
          <w:b/>
          <w:i w:val="0"/>
          <w:color w:val="000000" w:themeColor="text1"/>
        </w:rPr>
        <w:fldChar w:fldCharType="end"/>
      </w:r>
      <w:r w:rsidRPr="00C44A40">
        <w:rPr>
          <w:b/>
          <w:i w:val="0"/>
          <w:color w:val="000000" w:themeColor="text1"/>
        </w:rPr>
        <w:t>: Comparison between Paging Message and Paging Indicator approaches.</w:t>
      </w:r>
    </w:p>
    <w:tbl>
      <w:tblPr>
        <w:tblStyle w:val="TableGrid"/>
        <w:tblW w:w="0" w:type="auto"/>
        <w:tblLook w:val="04A0" w:firstRow="1" w:lastRow="0" w:firstColumn="1" w:lastColumn="0" w:noHBand="0" w:noVBand="1"/>
      </w:tblPr>
      <w:tblGrid>
        <w:gridCol w:w="1838"/>
        <w:gridCol w:w="3896"/>
        <w:gridCol w:w="3897"/>
      </w:tblGrid>
      <w:tr w:rsidR="004765BF" w14:paraId="7CF5E1EA" w14:textId="77777777" w:rsidTr="00EC6328">
        <w:tc>
          <w:tcPr>
            <w:tcW w:w="1838" w:type="dxa"/>
          </w:tcPr>
          <w:p w14:paraId="7828F82A" w14:textId="77777777" w:rsidR="004765BF" w:rsidRDefault="004765BF" w:rsidP="004765BF">
            <w:pPr>
              <w:jc w:val="center"/>
            </w:pPr>
          </w:p>
        </w:tc>
        <w:tc>
          <w:tcPr>
            <w:tcW w:w="3896" w:type="dxa"/>
          </w:tcPr>
          <w:p w14:paraId="56C56ABA" w14:textId="77777777" w:rsidR="004765BF" w:rsidRDefault="004765BF" w:rsidP="004765BF">
            <w:pPr>
              <w:jc w:val="center"/>
            </w:pPr>
            <w:r>
              <w:t>Paging Message</w:t>
            </w:r>
          </w:p>
        </w:tc>
        <w:tc>
          <w:tcPr>
            <w:tcW w:w="3897" w:type="dxa"/>
          </w:tcPr>
          <w:p w14:paraId="6E9C4AFE" w14:textId="77777777" w:rsidR="004765BF" w:rsidRDefault="004765BF" w:rsidP="004765BF">
            <w:pPr>
              <w:jc w:val="center"/>
            </w:pPr>
            <w:r>
              <w:t>Paging Indicator</w:t>
            </w:r>
          </w:p>
        </w:tc>
      </w:tr>
      <w:tr w:rsidR="004765BF" w14:paraId="0B1C78AE" w14:textId="77777777" w:rsidTr="00EC6328">
        <w:tc>
          <w:tcPr>
            <w:tcW w:w="1838" w:type="dxa"/>
          </w:tcPr>
          <w:p w14:paraId="7FE8C0B8" w14:textId="77777777" w:rsidR="004765BF" w:rsidRDefault="004765BF" w:rsidP="004765BF">
            <w:r>
              <w:t>D</w:t>
            </w:r>
            <w:r w:rsidR="002D6C8D">
              <w:t>ownlink (DL) radio resource overhead</w:t>
            </w:r>
          </w:p>
        </w:tc>
        <w:tc>
          <w:tcPr>
            <w:tcW w:w="3896" w:type="dxa"/>
          </w:tcPr>
          <w:p w14:paraId="1F3656A5" w14:textId="77777777" w:rsidR="004765BF" w:rsidRDefault="000E6E59" w:rsidP="006D7986">
            <w:pPr>
              <w:pStyle w:val="ListParagraph"/>
              <w:numPr>
                <w:ilvl w:val="0"/>
                <w:numId w:val="7"/>
              </w:numPr>
              <w:ind w:left="225" w:hanging="225"/>
            </w:pPr>
            <w:r>
              <w:t>Very h</w:t>
            </w:r>
            <w:r w:rsidR="002D6C8D">
              <w:t>igh</w:t>
            </w:r>
            <w:r w:rsidR="0023510D">
              <w:t xml:space="preserve"> </w:t>
            </w:r>
            <w:r>
              <w:t xml:space="preserve">in </w:t>
            </w:r>
            <w:r w:rsidR="002D6C8D">
              <w:t>following cases</w:t>
            </w:r>
            <w:r w:rsidR="00DD2A2B">
              <w:t xml:space="preserve"> </w:t>
            </w:r>
            <w:r w:rsidR="00DD2A2B">
              <w:fldChar w:fldCharType="begin"/>
            </w:r>
            <w:r w:rsidR="00DD2A2B">
              <w:instrText xml:space="preserve"> REF _Ref473619150 \r \h </w:instrText>
            </w:r>
            <w:r w:rsidR="00DD2A2B">
              <w:fldChar w:fldCharType="separate"/>
            </w:r>
            <w:r w:rsidR="00DD2A2B">
              <w:t>[3]</w:t>
            </w:r>
            <w:r w:rsidR="00DD2A2B">
              <w:fldChar w:fldCharType="end"/>
            </w:r>
            <w:r w:rsidR="002D6C8D">
              <w:t>:</w:t>
            </w:r>
          </w:p>
          <w:p w14:paraId="02A6BEE7" w14:textId="77777777" w:rsidR="006D7986" w:rsidRDefault="006D7986" w:rsidP="006D7986">
            <w:pPr>
              <w:pStyle w:val="ListParagraph"/>
              <w:ind w:left="225"/>
            </w:pPr>
          </w:p>
          <w:p w14:paraId="51F657EB" w14:textId="77777777" w:rsidR="002D6C8D" w:rsidRDefault="00314CC7" w:rsidP="006D7986">
            <w:pPr>
              <w:pStyle w:val="ListParagraph"/>
              <w:numPr>
                <w:ilvl w:val="0"/>
                <w:numId w:val="5"/>
              </w:numPr>
              <w:ind w:left="464" w:hanging="225"/>
            </w:pPr>
            <w:r>
              <w:t>H</w:t>
            </w:r>
            <w:r w:rsidR="002D6C8D">
              <w:t>igh number of beams</w:t>
            </w:r>
            <w:r>
              <w:t xml:space="preserve"> are used in</w:t>
            </w:r>
            <w:r w:rsidR="002D6C8D">
              <w:t xml:space="preserve"> beam sweeping</w:t>
            </w:r>
            <w:r>
              <w:t>, e.g., high carrier frequency systems.</w:t>
            </w:r>
          </w:p>
          <w:p w14:paraId="7297AE75" w14:textId="77777777" w:rsidR="002D6C8D" w:rsidRDefault="002D6C8D" w:rsidP="006D7986">
            <w:pPr>
              <w:pStyle w:val="ListParagraph"/>
              <w:numPr>
                <w:ilvl w:val="0"/>
                <w:numId w:val="5"/>
              </w:numPr>
              <w:ind w:left="464" w:hanging="225"/>
            </w:pPr>
            <w:r>
              <w:t>Small transmission bandwidth such as 40 MHz.</w:t>
            </w:r>
          </w:p>
          <w:p w14:paraId="400CB86A" w14:textId="77777777" w:rsidR="00314CC7" w:rsidRDefault="00314CC7" w:rsidP="006D7986">
            <w:pPr>
              <w:pStyle w:val="ListParagraph"/>
              <w:numPr>
                <w:ilvl w:val="0"/>
                <w:numId w:val="5"/>
              </w:numPr>
              <w:ind w:left="464" w:hanging="225"/>
            </w:pPr>
            <w:r>
              <w:t>Small number of antenna arrays</w:t>
            </w:r>
            <w:r w:rsidR="00CB73AE">
              <w:t>.</w:t>
            </w:r>
          </w:p>
          <w:p w14:paraId="430B825D" w14:textId="77777777" w:rsidR="00314CC7" w:rsidRDefault="00314CC7" w:rsidP="006D7986">
            <w:pPr>
              <w:pStyle w:val="ListParagraph"/>
              <w:numPr>
                <w:ilvl w:val="0"/>
                <w:numId w:val="5"/>
              </w:numPr>
              <w:ind w:left="464" w:hanging="225"/>
            </w:pPr>
            <w:r>
              <w:t>High paging rate</w:t>
            </w:r>
            <w:r w:rsidR="00CB73AE">
              <w:t>.</w:t>
            </w:r>
          </w:p>
        </w:tc>
        <w:tc>
          <w:tcPr>
            <w:tcW w:w="3897" w:type="dxa"/>
          </w:tcPr>
          <w:p w14:paraId="2B950B0B" w14:textId="77777777" w:rsidR="006D7986" w:rsidRDefault="006D7986" w:rsidP="006D7986">
            <w:pPr>
              <w:pStyle w:val="ListParagraph"/>
              <w:numPr>
                <w:ilvl w:val="0"/>
                <w:numId w:val="6"/>
              </w:numPr>
              <w:ind w:left="271" w:hanging="271"/>
            </w:pPr>
            <w:r>
              <w:t>Configurable</w:t>
            </w:r>
            <w:r w:rsidR="009303A8">
              <w:t xml:space="preserve"> </w:t>
            </w:r>
            <w:r w:rsidR="00DE7E06">
              <w:fldChar w:fldCharType="begin"/>
            </w:r>
            <w:r w:rsidR="00DE7E06">
              <w:instrText xml:space="preserve"> REF _Ref477340702 \r \h </w:instrText>
            </w:r>
            <w:r w:rsidR="00DE7E06">
              <w:fldChar w:fldCharType="separate"/>
            </w:r>
            <w:r w:rsidR="00DE7E06">
              <w:t>[4]</w:t>
            </w:r>
            <w:r w:rsidR="00DE7E06">
              <w:fldChar w:fldCharType="end"/>
            </w:r>
            <w:r>
              <w:t xml:space="preserve"> and </w:t>
            </w:r>
            <w:r w:rsidR="00412C2A">
              <w:t>the level of overhead</w:t>
            </w:r>
            <w:r w:rsidR="00A661C6">
              <w:t xml:space="preserve"> </w:t>
            </w:r>
            <w:r>
              <w:t xml:space="preserve">depends on the number of paging groups that can be paged in a Paging Occasion (PO). If e.g. 32 paging groups can be paged in a PO, then 32 bits </w:t>
            </w:r>
            <w:r w:rsidR="00CB73AE">
              <w:t>are needed, i.e., each paging group monitors one bit.</w:t>
            </w:r>
          </w:p>
          <w:p w14:paraId="0FD575FF" w14:textId="77777777" w:rsidR="00746185" w:rsidRDefault="002A5BEF" w:rsidP="00746185">
            <w:pPr>
              <w:pStyle w:val="ListParagraph"/>
              <w:numPr>
                <w:ilvl w:val="0"/>
                <w:numId w:val="6"/>
              </w:numPr>
              <w:ind w:left="271" w:hanging="271"/>
            </w:pPr>
            <w:r>
              <w:t>A proper configuration should lead to m</w:t>
            </w:r>
            <w:r w:rsidR="007A42A5">
              <w:t xml:space="preserve">uch </w:t>
            </w:r>
            <w:r>
              <w:t>smaller DL overhead</w:t>
            </w:r>
            <w:r w:rsidR="00746185">
              <w:t xml:space="preserve"> </w:t>
            </w:r>
            <w:r w:rsidR="009F041F">
              <w:t>since</w:t>
            </w:r>
            <w:r w:rsidR="004E0D13">
              <w:t xml:space="preserve"> a</w:t>
            </w:r>
            <w:r w:rsidR="00746185">
              <w:t xml:space="preserve"> paging indicator has much smaller length than UE ID, i.e., one S-TMSI has a length of 40 bits.</w:t>
            </w:r>
          </w:p>
        </w:tc>
      </w:tr>
      <w:tr w:rsidR="004765BF" w14:paraId="605A98C9" w14:textId="77777777" w:rsidTr="00EC6328">
        <w:tc>
          <w:tcPr>
            <w:tcW w:w="1838" w:type="dxa"/>
          </w:tcPr>
          <w:p w14:paraId="5E4E51CC" w14:textId="77777777" w:rsidR="004765BF" w:rsidRDefault="00616210" w:rsidP="004765BF">
            <w:r>
              <w:t>UL radio resource overhead</w:t>
            </w:r>
          </w:p>
        </w:tc>
        <w:tc>
          <w:tcPr>
            <w:tcW w:w="3896" w:type="dxa"/>
          </w:tcPr>
          <w:p w14:paraId="7DA4EDDA" w14:textId="77777777" w:rsidR="004765BF" w:rsidRDefault="00616210" w:rsidP="00DB25E4">
            <w:pPr>
              <w:pStyle w:val="ListParagraph"/>
              <w:numPr>
                <w:ilvl w:val="0"/>
                <w:numId w:val="8"/>
              </w:numPr>
              <w:ind w:left="174" w:hanging="144"/>
            </w:pPr>
            <w:r>
              <w:t xml:space="preserve"> Low as only the UEs that are paged perform UL access</w:t>
            </w:r>
            <w:r w:rsidR="00B803E6">
              <w:t>.</w:t>
            </w:r>
          </w:p>
        </w:tc>
        <w:tc>
          <w:tcPr>
            <w:tcW w:w="3897" w:type="dxa"/>
          </w:tcPr>
          <w:p w14:paraId="3B45AFDE" w14:textId="77777777" w:rsidR="00746185" w:rsidRDefault="00746185" w:rsidP="00616210">
            <w:pPr>
              <w:pStyle w:val="ListParagraph"/>
              <w:numPr>
                <w:ilvl w:val="0"/>
                <w:numId w:val="8"/>
              </w:numPr>
              <w:ind w:left="251" w:hanging="251"/>
            </w:pPr>
            <w:r>
              <w:t>Configurable</w:t>
            </w:r>
            <w:r w:rsidR="00DE7E06">
              <w:t xml:space="preserve"> </w:t>
            </w:r>
            <w:r w:rsidR="00DE7E06">
              <w:fldChar w:fldCharType="begin"/>
            </w:r>
            <w:r w:rsidR="00DE7E06">
              <w:instrText xml:space="preserve"> REF _Ref477340702 \r \h </w:instrText>
            </w:r>
            <w:r w:rsidR="00DE7E06">
              <w:fldChar w:fldCharType="separate"/>
            </w:r>
            <w:r w:rsidR="00DE7E06">
              <w:t>[4]</w:t>
            </w:r>
            <w:r w:rsidR="00DE7E06">
              <w:fldChar w:fldCharType="end"/>
            </w:r>
            <w:r>
              <w:t xml:space="preserve"> and </w:t>
            </w:r>
            <w:r w:rsidR="00B803E6">
              <w:t xml:space="preserve">the </w:t>
            </w:r>
            <w:r w:rsidR="00E71611">
              <w:t xml:space="preserve">level of overhead </w:t>
            </w:r>
            <w:r>
              <w:t>depends on the n</w:t>
            </w:r>
            <w:r w:rsidR="00BC5403">
              <w:t>umber of paging groups monitoring one PO and the number of UEs per paging group.</w:t>
            </w:r>
          </w:p>
          <w:p w14:paraId="7B78B23C" w14:textId="77777777" w:rsidR="00A64A69" w:rsidRDefault="005A4AE4" w:rsidP="00BC5403">
            <w:pPr>
              <w:pStyle w:val="ListParagraph"/>
              <w:numPr>
                <w:ilvl w:val="0"/>
                <w:numId w:val="8"/>
              </w:numPr>
              <w:ind w:left="251" w:hanging="251"/>
            </w:pPr>
            <w:r>
              <w:t xml:space="preserve">The </w:t>
            </w:r>
            <w:r w:rsidR="005731EC">
              <w:t>UL overhead</w:t>
            </w:r>
            <w:r w:rsidR="00BC5403">
              <w:t xml:space="preserve"> </w:t>
            </w:r>
            <w:r>
              <w:t xml:space="preserve">is expected to be higher </w:t>
            </w:r>
            <w:r w:rsidR="00BC5403">
              <w:t xml:space="preserve">since </w:t>
            </w:r>
            <w:r w:rsidR="00A64A69">
              <w:t xml:space="preserve">a group of UEs </w:t>
            </w:r>
            <w:r w:rsidR="00BC5403">
              <w:t xml:space="preserve">may </w:t>
            </w:r>
            <w:r w:rsidR="00A64A69">
              <w:t>need to perform UL access although some of them may be only paged</w:t>
            </w:r>
            <w:r w:rsidR="003E7FAB">
              <w:t>.</w:t>
            </w:r>
          </w:p>
        </w:tc>
      </w:tr>
      <w:tr w:rsidR="00B568D9" w14:paraId="0264AECC" w14:textId="77777777" w:rsidTr="00EC6328">
        <w:tc>
          <w:tcPr>
            <w:tcW w:w="1838" w:type="dxa"/>
          </w:tcPr>
          <w:p w14:paraId="0EA453EE" w14:textId="77777777" w:rsidR="00B568D9" w:rsidRDefault="00B568D9" w:rsidP="00B568D9">
            <w:r>
              <w:t>Trade-off between DL and UL radio resource overhead</w:t>
            </w:r>
          </w:p>
        </w:tc>
        <w:tc>
          <w:tcPr>
            <w:tcW w:w="3896" w:type="dxa"/>
          </w:tcPr>
          <w:p w14:paraId="51347D12" w14:textId="77777777" w:rsidR="00B568D9" w:rsidRDefault="00B568D9" w:rsidP="00DB25E4">
            <w:pPr>
              <w:pStyle w:val="ListParagraph"/>
              <w:numPr>
                <w:ilvl w:val="0"/>
                <w:numId w:val="11"/>
              </w:numPr>
              <w:ind w:left="174" w:hanging="174"/>
            </w:pPr>
            <w:r>
              <w:t xml:space="preserve">Imbalance between DL and UL where the DL radio resource overhead can be very </w:t>
            </w:r>
            <w:r w:rsidR="00574393">
              <w:t>high and the UL overhead</w:t>
            </w:r>
            <w:r>
              <w:t xml:space="preserve"> low.</w:t>
            </w:r>
          </w:p>
        </w:tc>
        <w:tc>
          <w:tcPr>
            <w:tcW w:w="3897" w:type="dxa"/>
          </w:tcPr>
          <w:p w14:paraId="65AEEA70" w14:textId="77777777" w:rsidR="00B568D9" w:rsidRDefault="00B568D9" w:rsidP="00B568D9">
            <w:pPr>
              <w:pStyle w:val="ListParagraph"/>
              <w:numPr>
                <w:ilvl w:val="0"/>
                <w:numId w:val="11"/>
              </w:numPr>
              <w:ind w:left="249" w:hanging="284"/>
            </w:pPr>
            <w:r>
              <w:t>Better trade-off between DL and UL radio resource overhead can be achieved by</w:t>
            </w:r>
            <w:r w:rsidR="006C12AA">
              <w:t xml:space="preserve"> proper</w:t>
            </w:r>
            <w:r>
              <w:t xml:space="preserve"> configuration</w:t>
            </w:r>
            <w:r w:rsidR="0091142D">
              <w:t>.</w:t>
            </w:r>
          </w:p>
        </w:tc>
      </w:tr>
      <w:tr w:rsidR="004765BF" w14:paraId="7FA986EE" w14:textId="77777777" w:rsidTr="00EC6328">
        <w:tc>
          <w:tcPr>
            <w:tcW w:w="1838" w:type="dxa"/>
          </w:tcPr>
          <w:p w14:paraId="6B926EFF" w14:textId="77777777" w:rsidR="004765BF" w:rsidRDefault="00BC5403" w:rsidP="004765BF">
            <w:r>
              <w:t xml:space="preserve">False paging </w:t>
            </w:r>
          </w:p>
        </w:tc>
        <w:tc>
          <w:tcPr>
            <w:tcW w:w="3896" w:type="dxa"/>
          </w:tcPr>
          <w:p w14:paraId="6BB910E4" w14:textId="77777777" w:rsidR="004765BF" w:rsidRDefault="00C513A6" w:rsidP="00DB25E4">
            <w:pPr>
              <w:pStyle w:val="ListParagraph"/>
              <w:numPr>
                <w:ilvl w:val="0"/>
                <w:numId w:val="9"/>
              </w:numPr>
              <w:ind w:left="174" w:hanging="174"/>
            </w:pPr>
            <w:r>
              <w:t>Exists in DL</w:t>
            </w:r>
            <w:r w:rsidR="00F04E8C">
              <w:t xml:space="preserve"> only</w:t>
            </w:r>
            <w:r>
              <w:t>: Some cells in the Tracking Area (TA) need to send the paging message although the paged UEs may not be in the</w:t>
            </w:r>
            <w:r w:rsidR="0091142D">
              <w:t>se</w:t>
            </w:r>
            <w:r>
              <w:t xml:space="preserve"> cell</w:t>
            </w:r>
            <w:r w:rsidR="0091142D">
              <w:t>s</w:t>
            </w:r>
            <w:r w:rsidR="000A0350">
              <w:t>. Herein,</w:t>
            </w:r>
            <w:r>
              <w:t xml:space="preserve"> the impact on DL radio resource overhead is </w:t>
            </w:r>
            <w:r w:rsidR="0068691D">
              <w:t>more critical</w:t>
            </w:r>
            <w:r>
              <w:t xml:space="preserve"> than paging </w:t>
            </w:r>
            <w:r w:rsidR="000A0350">
              <w:t xml:space="preserve">indicator </w:t>
            </w:r>
            <w:r w:rsidR="00AD350D">
              <w:t>approach since</w:t>
            </w:r>
            <w:r>
              <w:t xml:space="preserve"> </w:t>
            </w:r>
            <w:r w:rsidR="000A0350">
              <w:t>the size</w:t>
            </w:r>
            <w:r w:rsidR="00AC4B77">
              <w:t xml:space="preserve"> of the paging message</w:t>
            </w:r>
            <w:r w:rsidR="007D0FC6">
              <w:t xml:space="preserve"> containing the UE IDs</w:t>
            </w:r>
            <w:r w:rsidR="00AC4B77">
              <w:t xml:space="preserve"> is higher</w:t>
            </w:r>
            <w:r w:rsidR="000A0350">
              <w:t>.</w:t>
            </w:r>
          </w:p>
        </w:tc>
        <w:tc>
          <w:tcPr>
            <w:tcW w:w="3897" w:type="dxa"/>
          </w:tcPr>
          <w:p w14:paraId="35C9ED18" w14:textId="77777777" w:rsidR="004765BF" w:rsidRDefault="00BC5403" w:rsidP="00BC5403">
            <w:pPr>
              <w:pStyle w:val="ListParagraph"/>
              <w:numPr>
                <w:ilvl w:val="0"/>
                <w:numId w:val="9"/>
              </w:numPr>
              <w:ind w:left="251" w:hanging="251"/>
            </w:pPr>
            <w:r>
              <w:t xml:space="preserve">Exists in DL: Some cells </w:t>
            </w:r>
            <w:r w:rsidR="00AB19D6">
              <w:t xml:space="preserve">in the TA </w:t>
            </w:r>
            <w:r>
              <w:t>need to send the paging indication alt</w:t>
            </w:r>
            <w:r w:rsidR="009D30DB">
              <w:t>hough the paged UEs may not be in the</w:t>
            </w:r>
            <w:r w:rsidR="00AC4B77">
              <w:t>se</w:t>
            </w:r>
            <w:r w:rsidR="009D30DB">
              <w:t xml:space="preserve"> cell</w:t>
            </w:r>
            <w:r w:rsidR="00AC4B77">
              <w:t>s</w:t>
            </w:r>
            <w:r w:rsidR="008D2A21">
              <w:t xml:space="preserve">. However, the </w:t>
            </w:r>
            <w:r w:rsidR="009D30DB">
              <w:t>impact</w:t>
            </w:r>
            <w:r w:rsidR="008D2A21">
              <w:t xml:space="preserve"> on DL radio resource overhead</w:t>
            </w:r>
            <w:r w:rsidR="009D30DB">
              <w:t xml:space="preserve"> is </w:t>
            </w:r>
            <w:r w:rsidR="008D2A21">
              <w:t>smaller</w:t>
            </w:r>
            <w:r w:rsidR="009D30DB">
              <w:t xml:space="preserve"> than paging message</w:t>
            </w:r>
            <w:r w:rsidR="00A74FC5">
              <w:t xml:space="preserve"> approach</w:t>
            </w:r>
            <w:r w:rsidR="009D30DB">
              <w:t xml:space="preserve"> since the length of the paging indicator</w:t>
            </w:r>
            <w:r w:rsidR="001B2986">
              <w:t>s</w:t>
            </w:r>
            <w:r w:rsidR="009D30DB">
              <w:t xml:space="preserve"> is </w:t>
            </w:r>
            <w:r w:rsidR="008D2A21">
              <w:t xml:space="preserve">smaller </w:t>
            </w:r>
            <w:r w:rsidR="009D30DB">
              <w:t>than UE ID</w:t>
            </w:r>
            <w:r w:rsidR="008D2A21">
              <w:t>.</w:t>
            </w:r>
          </w:p>
          <w:p w14:paraId="1E998BB6" w14:textId="77777777" w:rsidR="000E6E59" w:rsidRDefault="000E6E59" w:rsidP="000E6E59">
            <w:pPr>
              <w:pStyle w:val="ListParagraph"/>
              <w:ind w:left="251"/>
            </w:pPr>
          </w:p>
          <w:p w14:paraId="03917E5E" w14:textId="77777777" w:rsidR="009D30DB" w:rsidRDefault="009D30DB" w:rsidP="00BC5403">
            <w:pPr>
              <w:pStyle w:val="ListParagraph"/>
              <w:numPr>
                <w:ilvl w:val="0"/>
                <w:numId w:val="9"/>
              </w:numPr>
              <w:ind w:left="251" w:hanging="251"/>
            </w:pPr>
            <w:r>
              <w:t xml:space="preserve">Exists in </w:t>
            </w:r>
            <w:r w:rsidR="008D2A21">
              <w:t>UL as a group of UEs may need to perform UL access although some of them are only paged.</w:t>
            </w:r>
          </w:p>
        </w:tc>
      </w:tr>
      <w:tr w:rsidR="007F04CA" w14:paraId="32372D4D" w14:textId="77777777" w:rsidTr="00EC6328">
        <w:tc>
          <w:tcPr>
            <w:tcW w:w="1838" w:type="dxa"/>
          </w:tcPr>
          <w:p w14:paraId="25AA4DCD" w14:textId="77777777" w:rsidR="007F04CA" w:rsidRDefault="007F04CA" w:rsidP="007F04CA">
            <w:r>
              <w:t>UE power consumption</w:t>
            </w:r>
          </w:p>
        </w:tc>
        <w:tc>
          <w:tcPr>
            <w:tcW w:w="3896" w:type="dxa"/>
          </w:tcPr>
          <w:p w14:paraId="11777656" w14:textId="77777777" w:rsidR="007F04CA" w:rsidRDefault="007F04CA" w:rsidP="007F04CA">
            <w:pPr>
              <w:pStyle w:val="ListParagraph"/>
              <w:numPr>
                <w:ilvl w:val="0"/>
                <w:numId w:val="10"/>
              </w:numPr>
              <w:ind w:left="174" w:hanging="142"/>
            </w:pPr>
            <w:r>
              <w:t xml:space="preserve"> Low</w:t>
            </w:r>
          </w:p>
        </w:tc>
        <w:tc>
          <w:tcPr>
            <w:tcW w:w="3897" w:type="dxa"/>
          </w:tcPr>
          <w:p w14:paraId="2F0371F2" w14:textId="77777777" w:rsidR="007F04CA" w:rsidRDefault="007F04CA" w:rsidP="007F04CA">
            <w:pPr>
              <w:pStyle w:val="ListParagraph"/>
              <w:numPr>
                <w:ilvl w:val="0"/>
                <w:numId w:val="10"/>
              </w:numPr>
              <w:ind w:left="249" w:hanging="249"/>
            </w:pPr>
            <w:r>
              <w:t>Expected to be higher on average due to increased UL access</w:t>
            </w:r>
            <w:r w:rsidR="001D6878">
              <w:t>.</w:t>
            </w:r>
          </w:p>
        </w:tc>
      </w:tr>
    </w:tbl>
    <w:p w14:paraId="09D1BB64" w14:textId="77777777" w:rsidR="00D43E45" w:rsidRDefault="00D43E45" w:rsidP="0081516B"/>
    <w:p w14:paraId="4E0EABB1" w14:textId="77777777" w:rsidR="008444D3" w:rsidRDefault="00DE7E06" w:rsidP="0081516B">
      <w:r>
        <w:t>Based on this comparison, the following observations can be made</w:t>
      </w:r>
      <w:r w:rsidR="00547DE6">
        <w:t>:</w:t>
      </w:r>
    </w:p>
    <w:p w14:paraId="23DD8044" w14:textId="77777777" w:rsidR="00547DE6" w:rsidRDefault="00547DE6" w:rsidP="0081516B">
      <w:pPr>
        <w:rPr>
          <w:b/>
        </w:rPr>
      </w:pPr>
      <w:r w:rsidRPr="00547DE6">
        <w:rPr>
          <w:b/>
        </w:rPr>
        <w:t>Observation 1</w:t>
      </w:r>
      <w:r>
        <w:rPr>
          <w:b/>
        </w:rPr>
        <w:t>: The downlink radio resource overhead in the paging message approach can be very high for high number of beams in beam sweeping</w:t>
      </w:r>
      <w:r w:rsidR="00C929E1">
        <w:rPr>
          <w:b/>
        </w:rPr>
        <w:t xml:space="preserve"> and paging rate and for</w:t>
      </w:r>
      <w:r>
        <w:rPr>
          <w:b/>
        </w:rPr>
        <w:t xml:space="preserve"> small number of </w:t>
      </w:r>
      <w:r w:rsidR="00CF3338">
        <w:rPr>
          <w:b/>
        </w:rPr>
        <w:t xml:space="preserve">transmit </w:t>
      </w:r>
      <w:r>
        <w:rPr>
          <w:b/>
        </w:rPr>
        <w:t>antenna arrays and transmission bandwidth.</w:t>
      </w:r>
    </w:p>
    <w:p w14:paraId="038E77D0" w14:textId="77777777" w:rsidR="00912456" w:rsidRPr="005A7488" w:rsidRDefault="00547DE6" w:rsidP="0081516B">
      <w:pPr>
        <w:rPr>
          <w:b/>
        </w:rPr>
      </w:pPr>
      <w:r>
        <w:rPr>
          <w:b/>
        </w:rPr>
        <w:t>Observation 2: The paging indicator approach can be configured to achieve a better trade-off between downlink and uplink radio resource overhead at the expense of an increase in UL false paging and UE power consumption.</w:t>
      </w:r>
    </w:p>
    <w:p w14:paraId="0B972881" w14:textId="77777777" w:rsidR="00CD4C7B" w:rsidRPr="006E13D1" w:rsidRDefault="00CD4C7B" w:rsidP="00BC2F32">
      <w:pPr>
        <w:pStyle w:val="Heading1"/>
      </w:pPr>
      <w:r w:rsidRPr="006E13D1">
        <w:lastRenderedPageBreak/>
        <w:t>3</w:t>
      </w:r>
      <w:r w:rsidRPr="006E13D1">
        <w:tab/>
      </w:r>
      <w:r w:rsidR="00A164F6">
        <w:t>Configurable Paging Procedure</w:t>
      </w:r>
    </w:p>
    <w:p w14:paraId="40F98A58" w14:textId="77777777" w:rsidR="002C2698" w:rsidRDefault="005E1ECC" w:rsidP="005E1ECC">
      <w:pPr>
        <w:pStyle w:val="Heading2"/>
        <w:ind w:left="0" w:firstLine="0"/>
        <w:rPr>
          <w:rFonts w:ascii="Times New Roman" w:hAnsi="Times New Roman"/>
          <w:sz w:val="20"/>
        </w:rPr>
      </w:pPr>
      <w:r>
        <w:rPr>
          <w:rFonts w:ascii="Times New Roman" w:hAnsi="Times New Roman"/>
          <w:sz w:val="20"/>
        </w:rPr>
        <w:t xml:space="preserve">In the configurable paging procedure, the network would be able to select the method for paging </w:t>
      </w:r>
      <w:r w:rsidR="002A19AC">
        <w:rPr>
          <w:rFonts w:ascii="Times New Roman" w:hAnsi="Times New Roman"/>
          <w:sz w:val="20"/>
        </w:rPr>
        <w:t>the UE</w:t>
      </w:r>
      <w:r w:rsidR="00374843">
        <w:rPr>
          <w:rFonts w:ascii="Times New Roman" w:hAnsi="Times New Roman"/>
          <w:sz w:val="20"/>
        </w:rPr>
        <w:t>s</w:t>
      </w:r>
      <w:r w:rsidR="002C2698">
        <w:rPr>
          <w:rFonts w:ascii="Times New Roman" w:hAnsi="Times New Roman"/>
          <w:sz w:val="20"/>
        </w:rPr>
        <w:t xml:space="preserve"> based on network setup, </w:t>
      </w:r>
      <w:r w:rsidR="0046410B">
        <w:rPr>
          <w:rFonts w:ascii="Times New Roman" w:hAnsi="Times New Roman"/>
          <w:sz w:val="20"/>
        </w:rPr>
        <w:t>scenario</w:t>
      </w:r>
      <w:r w:rsidR="002C2698">
        <w:rPr>
          <w:rFonts w:ascii="Times New Roman" w:hAnsi="Times New Roman"/>
          <w:sz w:val="20"/>
        </w:rPr>
        <w:t>, service characteristics, UE type, etc</w:t>
      </w:r>
      <w:r>
        <w:rPr>
          <w:rFonts w:ascii="Times New Roman" w:hAnsi="Times New Roman"/>
          <w:sz w:val="20"/>
        </w:rPr>
        <w:t xml:space="preserve">. </w:t>
      </w:r>
      <w:r w:rsidR="0046410B">
        <w:rPr>
          <w:rFonts w:ascii="Times New Roman" w:hAnsi="Times New Roman"/>
          <w:sz w:val="20"/>
        </w:rPr>
        <w:t>This enables a consistent UE procedure for paging regardless of whether the system operates with a single- or multi-beam</w:t>
      </w:r>
      <w:r w:rsidR="002C2698">
        <w:rPr>
          <w:rFonts w:ascii="Times New Roman" w:hAnsi="Times New Roman"/>
          <w:sz w:val="20"/>
        </w:rPr>
        <w:t xml:space="preserve">. </w:t>
      </w:r>
    </w:p>
    <w:p w14:paraId="403D35A0" w14:textId="77777777" w:rsidR="00CD4C7B" w:rsidRDefault="002C2698" w:rsidP="005E1ECC">
      <w:pPr>
        <w:pStyle w:val="Heading2"/>
        <w:ind w:left="0" w:firstLine="0"/>
        <w:rPr>
          <w:rFonts w:ascii="Times New Roman" w:hAnsi="Times New Roman"/>
          <w:sz w:val="20"/>
        </w:rPr>
      </w:pPr>
      <w:r>
        <w:rPr>
          <w:rFonts w:ascii="Times New Roman" w:hAnsi="Times New Roman"/>
          <w:sz w:val="20"/>
        </w:rPr>
        <w:t>Three configuration approaches are available as follows:</w:t>
      </w:r>
    </w:p>
    <w:p w14:paraId="073F04EF" w14:textId="77777777" w:rsidR="00FC14D1" w:rsidRDefault="005E1ECC" w:rsidP="005E1ECC">
      <w:pPr>
        <w:pStyle w:val="ListParagraph"/>
        <w:numPr>
          <w:ilvl w:val="0"/>
          <w:numId w:val="12"/>
        </w:numPr>
      </w:pPr>
      <w:r>
        <w:t xml:space="preserve">Option 1: </w:t>
      </w:r>
      <w:r w:rsidR="0046410B">
        <w:t xml:space="preserve">UEs </w:t>
      </w:r>
      <w:r w:rsidR="007315B5">
        <w:t xml:space="preserve">are paged </w:t>
      </w:r>
      <w:r w:rsidR="0046410B">
        <w:t xml:space="preserve">using </w:t>
      </w:r>
      <w:r w:rsidR="008E490E">
        <w:t>paging message cont</w:t>
      </w:r>
      <w:r w:rsidR="00FC14D1">
        <w:t xml:space="preserve">aining </w:t>
      </w:r>
      <w:r w:rsidR="008E490E">
        <w:t>UE ID</w:t>
      </w:r>
      <w:r w:rsidR="00FC14D1">
        <w:t>s</w:t>
      </w:r>
      <w:r w:rsidR="008E490E">
        <w:t>, e.g., S-TMSI</w:t>
      </w:r>
      <w:r w:rsidR="00C7025B">
        <w:t xml:space="preserve">, </w:t>
      </w:r>
      <w:r w:rsidR="007315B5">
        <w:t xml:space="preserve">as </w:t>
      </w:r>
      <w:r w:rsidR="00C7025B">
        <w:t>in LTE. This option</w:t>
      </w:r>
      <w:r w:rsidR="008E490E">
        <w:t xml:space="preserve"> </w:t>
      </w:r>
      <w:r w:rsidR="003C2D82">
        <w:t>is</w:t>
      </w:r>
      <w:r w:rsidR="008E490E">
        <w:t xml:space="preserve"> </w:t>
      </w:r>
      <w:r w:rsidR="00FC14D1">
        <w:t>useful when</w:t>
      </w:r>
      <w:r w:rsidR="00C7025B" w:rsidRPr="00C7025B">
        <w:t xml:space="preserve"> </w:t>
      </w:r>
      <w:r w:rsidR="00C7025B">
        <w:t xml:space="preserve">the DL radio resource overhead resulting from paging </w:t>
      </w:r>
      <w:r w:rsidR="00F84928">
        <w:t>is</w:t>
      </w:r>
      <w:r w:rsidR="00C7025B">
        <w:t xml:space="preserve"> tolerable</w:t>
      </w:r>
      <w:r w:rsidR="00081E0D">
        <w:t xml:space="preserve"> as </w:t>
      </w:r>
      <w:r w:rsidR="006401D9">
        <w:t>in the following cases:</w:t>
      </w:r>
    </w:p>
    <w:p w14:paraId="17ACF515" w14:textId="77777777" w:rsidR="00FC14D1" w:rsidRDefault="00FC14D1" w:rsidP="00FC14D1">
      <w:pPr>
        <w:pStyle w:val="ListParagraph"/>
        <w:numPr>
          <w:ilvl w:val="1"/>
          <w:numId w:val="12"/>
        </w:numPr>
      </w:pPr>
      <w:r>
        <w:t>The number of beams in beam sweeping is not that high</w:t>
      </w:r>
      <w:r w:rsidR="006B019F">
        <w:t xml:space="preserve"> such as in systems operating at </w:t>
      </w:r>
      <w:r>
        <w:t>low carrier frequency systems</w:t>
      </w:r>
      <w:r w:rsidR="0046410B">
        <w:t>.</w:t>
      </w:r>
      <w:r>
        <w:t xml:space="preserve"> </w:t>
      </w:r>
    </w:p>
    <w:p w14:paraId="6142D934" w14:textId="77777777" w:rsidR="005E1ECC" w:rsidRDefault="00FC14D1" w:rsidP="00FC14D1">
      <w:pPr>
        <w:pStyle w:val="ListParagraph"/>
        <w:numPr>
          <w:ilvl w:val="1"/>
          <w:numId w:val="12"/>
        </w:numPr>
      </w:pPr>
      <w:r>
        <w:t>The number of</w:t>
      </w:r>
      <w:r w:rsidR="006B019F">
        <w:t xml:space="preserve"> transmit antenna arrays is high, e.g., </w:t>
      </w:r>
      <w:r w:rsidR="00873CD3">
        <w:t xml:space="preserve">4 or </w:t>
      </w:r>
      <w:r w:rsidR="006B019F">
        <w:t>8 antenna arrays.</w:t>
      </w:r>
    </w:p>
    <w:p w14:paraId="5C939108" w14:textId="77777777" w:rsidR="006B019F" w:rsidRDefault="006B019F" w:rsidP="00FC14D1">
      <w:pPr>
        <w:pStyle w:val="ListParagraph"/>
        <w:numPr>
          <w:ilvl w:val="1"/>
          <w:numId w:val="12"/>
        </w:numPr>
      </w:pPr>
      <w:r>
        <w:t>The</w:t>
      </w:r>
      <w:r w:rsidR="00177F95">
        <w:t xml:space="preserve"> transmission bandwidth is large </w:t>
      </w:r>
      <w:r>
        <w:t>e.g., 80 MHz.</w:t>
      </w:r>
    </w:p>
    <w:p w14:paraId="242FC463" w14:textId="77777777" w:rsidR="00C7025B" w:rsidRDefault="006B019F" w:rsidP="00BD4168">
      <w:pPr>
        <w:pStyle w:val="ListParagraph"/>
        <w:numPr>
          <w:ilvl w:val="1"/>
          <w:numId w:val="12"/>
        </w:numPr>
      </w:pPr>
      <w:r>
        <w:t>The paging rate of the UE</w:t>
      </w:r>
      <w:r w:rsidR="0046410B">
        <w:t>s</w:t>
      </w:r>
      <w:r>
        <w:t xml:space="preserve"> is low</w:t>
      </w:r>
      <w:r w:rsidR="0046410B">
        <w:t>.</w:t>
      </w:r>
    </w:p>
    <w:p w14:paraId="578DD3B1" w14:textId="77777777" w:rsidR="00F632C7" w:rsidRDefault="00F632C7" w:rsidP="00C7025B">
      <w:pPr>
        <w:pStyle w:val="ListParagraph"/>
      </w:pPr>
    </w:p>
    <w:p w14:paraId="76FF234F" w14:textId="77777777" w:rsidR="0046410B" w:rsidRDefault="0046410B" w:rsidP="0046410B">
      <w:pPr>
        <w:pStyle w:val="ListParagraph"/>
        <w:numPr>
          <w:ilvl w:val="0"/>
          <w:numId w:val="12"/>
        </w:numPr>
      </w:pPr>
      <w:r>
        <w:t xml:space="preserve">Option 2: </w:t>
      </w:r>
      <w:r w:rsidR="007315B5">
        <w:t>T</w:t>
      </w:r>
      <w:r>
        <w:t xml:space="preserve">he UEs </w:t>
      </w:r>
      <w:r w:rsidR="007315B5">
        <w:t xml:space="preserve">are paged </w:t>
      </w:r>
      <w:r>
        <w:t xml:space="preserve">using paging indicators. This option would be useful </w:t>
      </w:r>
      <w:r w:rsidR="007315B5">
        <w:t xml:space="preserve">in the cases </w:t>
      </w:r>
      <w:r>
        <w:t xml:space="preserve">when the </w:t>
      </w:r>
      <w:r w:rsidR="0041595C">
        <w:t>DL</w:t>
      </w:r>
      <w:r>
        <w:t xml:space="preserve"> radio resource overhead would be significant</w:t>
      </w:r>
      <w:r w:rsidR="002D7055">
        <w:t xml:space="preserve"> if Option 1 is used</w:t>
      </w:r>
      <w:r>
        <w:t xml:space="preserve">. </w:t>
      </w:r>
      <w:r w:rsidR="00335FD7">
        <w:t xml:space="preserve">In this case, a better trade-off between DL and UL radio resource overhead </w:t>
      </w:r>
      <w:r w:rsidR="00AA026D">
        <w:t>can be</w:t>
      </w:r>
      <w:r w:rsidR="00335FD7">
        <w:t xml:space="preserve"> achieved</w:t>
      </w:r>
      <w:r w:rsidR="00AA026D">
        <w:t xml:space="preserve"> by proper configuration of the paging parameters</w:t>
      </w:r>
      <w:r w:rsidR="000F05C2">
        <w:t xml:space="preserve"> </w:t>
      </w:r>
      <w:r w:rsidR="000F05C2">
        <w:fldChar w:fldCharType="begin"/>
      </w:r>
      <w:r w:rsidR="000F05C2">
        <w:instrText xml:space="preserve"> REF _Ref477340702 \r \h </w:instrText>
      </w:r>
      <w:r w:rsidR="000F05C2">
        <w:fldChar w:fldCharType="separate"/>
      </w:r>
      <w:r w:rsidR="000F05C2">
        <w:t>[4]</w:t>
      </w:r>
      <w:r w:rsidR="000F05C2">
        <w:fldChar w:fldCharType="end"/>
      </w:r>
      <w:r w:rsidR="00335FD7">
        <w:t>.</w:t>
      </w:r>
    </w:p>
    <w:p w14:paraId="34FA9120" w14:textId="77777777" w:rsidR="0046410B" w:rsidRDefault="0046410B" w:rsidP="0046410B">
      <w:pPr>
        <w:pStyle w:val="ListParagraph"/>
      </w:pPr>
    </w:p>
    <w:p w14:paraId="0B9E432F" w14:textId="77777777" w:rsidR="005E1ECC" w:rsidRDefault="0046410B" w:rsidP="005E1ECC">
      <w:pPr>
        <w:pStyle w:val="ListParagraph"/>
        <w:numPr>
          <w:ilvl w:val="0"/>
          <w:numId w:val="12"/>
        </w:numPr>
      </w:pPr>
      <w:r>
        <w:t xml:space="preserve">Option 3: </w:t>
      </w:r>
      <w:r w:rsidR="007315B5">
        <w:t>B</w:t>
      </w:r>
      <w:r>
        <w:t>o</w:t>
      </w:r>
      <w:r w:rsidR="00223526">
        <w:t>th paging message containing UE IDs</w:t>
      </w:r>
      <w:r>
        <w:t xml:space="preserve"> and paging indicators</w:t>
      </w:r>
      <w:r w:rsidR="007315B5">
        <w:t xml:space="preserve"> are used to page the UEs. This</w:t>
      </w:r>
      <w:r>
        <w:t xml:space="preserve"> option provides </w:t>
      </w:r>
      <w:r w:rsidR="007315B5">
        <w:t xml:space="preserve">the network with a high degree of flexibility to page the UEs depending on the situation. For instance, if multiple paged UEs belong to </w:t>
      </w:r>
      <w:r w:rsidR="00F21699">
        <w:t>the same paging group, then the</w:t>
      </w:r>
      <w:r w:rsidR="007315B5">
        <w:t xml:space="preserve"> network can use the paging indicator to page the UEs</w:t>
      </w:r>
      <w:r w:rsidR="005D667E">
        <w:t xml:space="preserve"> instead of transmitting the UE IDs</w:t>
      </w:r>
      <w:r w:rsidR="007315B5">
        <w:t xml:space="preserve">. In another example, if the number of UEs to be paged exceeds the paging message container size, then the network </w:t>
      </w:r>
      <w:r w:rsidR="005D667E">
        <w:t>can use the paging indicator to page the remaining UEs and decrease further the blockage probability.</w:t>
      </w:r>
      <w:r w:rsidR="00335FD7">
        <w:t xml:space="preserve"> In addition, if there are some UEs that are paged by IMSI rather then S-TMSI, then the network can use the paging message to page these UEs</w:t>
      </w:r>
      <w:r w:rsidR="000241A0">
        <w:t xml:space="preserve"> </w:t>
      </w:r>
      <w:r w:rsidR="00335FD7">
        <w:t xml:space="preserve">to avoid </w:t>
      </w:r>
      <w:r w:rsidR="00DC2649">
        <w:t xml:space="preserve">in this case </w:t>
      </w:r>
      <w:r w:rsidR="00335FD7">
        <w:t xml:space="preserve">the excessive latency </w:t>
      </w:r>
      <w:r w:rsidR="000241A0">
        <w:t>of the paging indicator approach</w:t>
      </w:r>
      <w:r w:rsidR="00335FD7">
        <w:t xml:space="preserve"> </w:t>
      </w:r>
      <w:r w:rsidR="00335FD7">
        <w:fldChar w:fldCharType="begin"/>
      </w:r>
      <w:r w:rsidR="00335FD7">
        <w:instrText xml:space="preserve"> REF _Ref477351844 \r \h </w:instrText>
      </w:r>
      <w:r w:rsidR="00335FD7">
        <w:fldChar w:fldCharType="separate"/>
      </w:r>
      <w:r w:rsidR="00335FD7">
        <w:t>[2]</w:t>
      </w:r>
      <w:r w:rsidR="00335FD7">
        <w:fldChar w:fldCharType="end"/>
      </w:r>
      <w:r w:rsidR="00335FD7">
        <w:t>.</w:t>
      </w:r>
    </w:p>
    <w:p w14:paraId="51840B49" w14:textId="77777777" w:rsidR="00476589" w:rsidRDefault="00335FD7" w:rsidP="00335FD7">
      <w:pPr>
        <w:rPr>
          <w:b/>
        </w:rPr>
      </w:pPr>
      <w:r w:rsidRPr="00335FD7">
        <w:rPr>
          <w:b/>
        </w:rPr>
        <w:t xml:space="preserve">Observation </w:t>
      </w:r>
      <w:r>
        <w:rPr>
          <w:b/>
        </w:rPr>
        <w:t>3: The network can configure the paging message containing the UE IDs for paging the UEs when the downlink radio resou</w:t>
      </w:r>
      <w:r w:rsidR="008253E5">
        <w:rPr>
          <w:b/>
        </w:rPr>
        <w:t>rce overhead is tolerable</w:t>
      </w:r>
      <w:r w:rsidR="00476589">
        <w:rPr>
          <w:b/>
        </w:rPr>
        <w:t>.</w:t>
      </w:r>
      <w:r w:rsidR="008253E5">
        <w:rPr>
          <w:b/>
        </w:rPr>
        <w:t xml:space="preserve"> </w:t>
      </w:r>
    </w:p>
    <w:p w14:paraId="51B1C59D" w14:textId="77777777" w:rsidR="00335FD7" w:rsidRDefault="00335FD7" w:rsidP="00335FD7">
      <w:pPr>
        <w:rPr>
          <w:b/>
        </w:rPr>
      </w:pPr>
      <w:r w:rsidRPr="00335FD7">
        <w:rPr>
          <w:b/>
        </w:rPr>
        <w:t xml:space="preserve">Observation </w:t>
      </w:r>
      <w:r>
        <w:rPr>
          <w:b/>
        </w:rPr>
        <w:t>4: The network can configure the paging indicator for paging the UEs when the downlink radio resource overhead is intolerable for the given network setup and scenario.</w:t>
      </w:r>
    </w:p>
    <w:p w14:paraId="2BF6E690" w14:textId="77777777" w:rsidR="00335FD7" w:rsidRDefault="00335FD7" w:rsidP="00335FD7">
      <w:pPr>
        <w:rPr>
          <w:b/>
        </w:rPr>
      </w:pPr>
      <w:r>
        <w:rPr>
          <w:b/>
        </w:rPr>
        <w:t>Ob</w:t>
      </w:r>
      <w:r w:rsidR="0041595C">
        <w:rPr>
          <w:b/>
        </w:rPr>
        <w:t xml:space="preserve">servation 5: </w:t>
      </w:r>
      <w:r w:rsidR="00476589">
        <w:rPr>
          <w:b/>
        </w:rPr>
        <w:t>Both paging message containing the UE IDs and paging indicator can be used to page the UEs, which allows the network to optimize its paging transmission depending on the situation.</w:t>
      </w:r>
    </w:p>
    <w:p w14:paraId="39F7E393" w14:textId="77777777" w:rsidR="00F25A9D" w:rsidRDefault="00AB4ADF" w:rsidP="005E1ECC">
      <w:pPr>
        <w:rPr>
          <w:b/>
        </w:rPr>
      </w:pPr>
      <w:r>
        <w:rPr>
          <w:b/>
        </w:rPr>
        <w:t xml:space="preserve">Proposal 1: The paging </w:t>
      </w:r>
      <w:r w:rsidR="00F25A9D">
        <w:rPr>
          <w:b/>
        </w:rPr>
        <w:t xml:space="preserve">mechanism </w:t>
      </w:r>
      <w:r>
        <w:rPr>
          <w:b/>
        </w:rPr>
        <w:t>is configurable by the network. It can be based on either the paging message containing UE IDs, or the paging indicator or</w:t>
      </w:r>
      <w:r w:rsidR="002D663E">
        <w:rPr>
          <w:b/>
        </w:rPr>
        <w:t xml:space="preserve"> both used at the same time.</w:t>
      </w:r>
    </w:p>
    <w:p w14:paraId="75E26041" w14:textId="77777777" w:rsidR="00CD4C7B" w:rsidRPr="006E13D1" w:rsidRDefault="00CD4C7B" w:rsidP="00CD4C7B">
      <w:pPr>
        <w:pStyle w:val="Heading1"/>
      </w:pPr>
      <w:r w:rsidRPr="006E13D1">
        <w:t>4</w:t>
      </w:r>
      <w:r w:rsidRPr="006E13D1">
        <w:tab/>
      </w:r>
      <w:r w:rsidR="005B5B9F">
        <w:t>Conclusion</w:t>
      </w:r>
    </w:p>
    <w:p w14:paraId="0893A65C" w14:textId="77777777" w:rsidR="00CD4C7B" w:rsidRDefault="005B5B9F" w:rsidP="00CD4C7B">
      <w:r>
        <w:t>In this contribution, we have analysed the pros and cons of the paging message and paging indicator approaches and proposed a configurable paging procedure where the network can configure one</w:t>
      </w:r>
      <w:r w:rsidR="003B0141">
        <w:t xml:space="preserve"> of them </w:t>
      </w:r>
      <w:r>
        <w:t xml:space="preserve">or </w:t>
      </w:r>
      <w:r w:rsidR="003B0141">
        <w:t>both</w:t>
      </w:r>
      <w:r>
        <w:t>.</w:t>
      </w:r>
      <w:r w:rsidR="003B0141">
        <w:t xml:space="preserve"> </w:t>
      </w:r>
    </w:p>
    <w:p w14:paraId="2361DDEE" w14:textId="77777777" w:rsidR="003B0141" w:rsidRDefault="003B0141" w:rsidP="00CD4C7B">
      <w:r>
        <w:t>The following has been observed and proposed:</w:t>
      </w:r>
    </w:p>
    <w:p w14:paraId="7C8BCA60" w14:textId="77777777" w:rsidR="0060295D" w:rsidRDefault="0060295D" w:rsidP="0060295D">
      <w:pPr>
        <w:rPr>
          <w:b/>
        </w:rPr>
      </w:pPr>
      <w:r w:rsidRPr="00547DE6">
        <w:rPr>
          <w:b/>
        </w:rPr>
        <w:t>Observation 1</w:t>
      </w:r>
      <w:r>
        <w:rPr>
          <w:b/>
        </w:rPr>
        <w:t>: The downlink radio resource overhead in the paging message approach can be very high for high number of beams in beam sweeping and paging rate and for small number of transmit antenna arrays and transmission bandwidth.</w:t>
      </w:r>
    </w:p>
    <w:p w14:paraId="19DFB9B1" w14:textId="77777777" w:rsidR="0060295D" w:rsidRPr="005A7488" w:rsidRDefault="0060295D" w:rsidP="0060295D">
      <w:pPr>
        <w:rPr>
          <w:b/>
        </w:rPr>
      </w:pPr>
      <w:r>
        <w:rPr>
          <w:b/>
        </w:rPr>
        <w:t>Observation 2: The paging indicator approach can be configured to achieve a better trade-off between downlink and uplink radio resource overhead at the expense of an increase in UL false paging and UE power consumption.</w:t>
      </w:r>
    </w:p>
    <w:p w14:paraId="36E375AC" w14:textId="77777777" w:rsidR="0060295D" w:rsidRDefault="0060295D" w:rsidP="0060295D">
      <w:pPr>
        <w:rPr>
          <w:b/>
        </w:rPr>
      </w:pPr>
      <w:r w:rsidRPr="00335FD7">
        <w:rPr>
          <w:b/>
        </w:rPr>
        <w:t xml:space="preserve">Observation </w:t>
      </w:r>
      <w:r>
        <w:rPr>
          <w:b/>
        </w:rPr>
        <w:t xml:space="preserve">3: The network can configure the paging message containing the UE IDs for paging the UEs when the downlink radio resource overhead is tolerable. </w:t>
      </w:r>
    </w:p>
    <w:p w14:paraId="4F260E11" w14:textId="77777777" w:rsidR="0060295D" w:rsidRDefault="0060295D" w:rsidP="0060295D">
      <w:pPr>
        <w:rPr>
          <w:b/>
        </w:rPr>
      </w:pPr>
      <w:r w:rsidRPr="00335FD7">
        <w:rPr>
          <w:b/>
        </w:rPr>
        <w:t xml:space="preserve">Observation </w:t>
      </w:r>
      <w:r>
        <w:rPr>
          <w:b/>
        </w:rPr>
        <w:t>4: The network can configure the paging indicator for paging the UEs when the downlink radio resource overhead is intolerable for the given network setup and scenario.</w:t>
      </w:r>
    </w:p>
    <w:p w14:paraId="01F68011" w14:textId="77777777" w:rsidR="0060295D" w:rsidRDefault="0060295D" w:rsidP="0060295D">
      <w:pPr>
        <w:rPr>
          <w:b/>
        </w:rPr>
      </w:pPr>
      <w:r>
        <w:rPr>
          <w:b/>
        </w:rPr>
        <w:lastRenderedPageBreak/>
        <w:t>Observation 5: Both paging message containing the UE IDs and paging indicator can be used to page the UEs, which allows the network to optimize its paging transmission depending on the situation.</w:t>
      </w:r>
    </w:p>
    <w:p w14:paraId="689BB024" w14:textId="77777777" w:rsidR="003B0141" w:rsidRPr="0060295D" w:rsidRDefault="0060295D" w:rsidP="00CD4C7B">
      <w:pPr>
        <w:rPr>
          <w:b/>
        </w:rPr>
      </w:pPr>
      <w:r>
        <w:rPr>
          <w:b/>
        </w:rPr>
        <w:t>Proposal 1: The paging mechanism is configurable by the network. It can be based on either the paging message containing UE IDs, or the paging indicator or both used at the same time.</w:t>
      </w:r>
    </w:p>
    <w:p w14:paraId="37C1361D" w14:textId="77777777" w:rsidR="00CD4C7B" w:rsidRPr="006E13D1" w:rsidRDefault="00CD4C7B" w:rsidP="00CD4C7B">
      <w:pPr>
        <w:pStyle w:val="Heading1"/>
      </w:pPr>
      <w:r w:rsidRPr="006E13D1">
        <w:t>References</w:t>
      </w:r>
    </w:p>
    <w:p w14:paraId="0A45C9A2" w14:textId="77777777" w:rsidR="00ED2799" w:rsidRDefault="00ED2799" w:rsidP="00ED2799">
      <w:pPr>
        <w:numPr>
          <w:ilvl w:val="0"/>
          <w:numId w:val="4"/>
        </w:numPr>
        <w:overflowPunct w:val="0"/>
        <w:autoSpaceDE w:val="0"/>
        <w:autoSpaceDN w:val="0"/>
        <w:adjustRightInd w:val="0"/>
        <w:textAlignment w:val="baseline"/>
      </w:pPr>
      <w:bookmarkStart w:id="0" w:name="_Ref477161846"/>
      <w:r>
        <w:t>R2-1700672, Report of 3GPP TSG RAN WG2 AdHoc on NR</w:t>
      </w:r>
      <w:bookmarkEnd w:id="0"/>
      <w:r w:rsidR="00435CF1">
        <w:t>.</w:t>
      </w:r>
    </w:p>
    <w:p w14:paraId="32551030" w14:textId="77777777" w:rsidR="005C103C" w:rsidRDefault="005C103C" w:rsidP="005C103C">
      <w:pPr>
        <w:numPr>
          <w:ilvl w:val="0"/>
          <w:numId w:val="4"/>
        </w:numPr>
        <w:overflowPunct w:val="0"/>
        <w:autoSpaceDE w:val="0"/>
        <w:autoSpaceDN w:val="0"/>
        <w:adjustRightInd w:val="0"/>
        <w:textAlignment w:val="baseline"/>
      </w:pPr>
      <w:bookmarkStart w:id="1" w:name="_Ref477162623"/>
      <w:bookmarkStart w:id="2" w:name="_Ref477351844"/>
      <w:r>
        <w:t xml:space="preserve">R2-1700807, Paging in NR at HF operation, </w:t>
      </w:r>
      <w:r w:rsidRPr="00AE68E1">
        <w:rPr>
          <w:i/>
        </w:rPr>
        <w:t>Nokia, Alcatel-Lucent Shanghai Bell</w:t>
      </w:r>
      <w:r>
        <w:t>, 3GPP TSG-RAN WG2 NR #97, Athens, Greece, 13 -17 February 2017</w:t>
      </w:r>
      <w:bookmarkEnd w:id="1"/>
      <w:r w:rsidR="00435CF1">
        <w:t>.</w:t>
      </w:r>
      <w:bookmarkEnd w:id="2"/>
    </w:p>
    <w:p w14:paraId="045ACE18" w14:textId="77777777" w:rsidR="003C45DB" w:rsidRDefault="003C45DB" w:rsidP="003C45DB">
      <w:pPr>
        <w:numPr>
          <w:ilvl w:val="0"/>
          <w:numId w:val="4"/>
        </w:numPr>
        <w:overflowPunct w:val="0"/>
        <w:autoSpaceDE w:val="0"/>
        <w:autoSpaceDN w:val="0"/>
        <w:adjustRightInd w:val="0"/>
        <w:textAlignment w:val="baseline"/>
      </w:pPr>
      <w:bookmarkStart w:id="3" w:name="_Ref473619150"/>
      <w:r>
        <w:t>R2-1700015, Analysis of paging overhead in beamformed system, Samsung Electronics, 3GPP TSG-RAN WG2 NR Meeting Ad-Hoc, 17-19 January, 2016, Spokane, USA.</w:t>
      </w:r>
      <w:bookmarkEnd w:id="3"/>
    </w:p>
    <w:p w14:paraId="2AA11B3A" w14:textId="01F10479" w:rsidR="009303A8" w:rsidRDefault="009303A8" w:rsidP="009303A8">
      <w:pPr>
        <w:numPr>
          <w:ilvl w:val="0"/>
          <w:numId w:val="4"/>
        </w:numPr>
        <w:overflowPunct w:val="0"/>
        <w:autoSpaceDE w:val="0"/>
        <w:autoSpaceDN w:val="0"/>
        <w:adjustRightInd w:val="0"/>
        <w:textAlignment w:val="baseline"/>
      </w:pPr>
      <w:bookmarkStart w:id="4" w:name="_Ref477340702"/>
      <w:r>
        <w:t xml:space="preserve">R2-17xxxxx, </w:t>
      </w:r>
      <w:r w:rsidR="00B24858">
        <w:t>Evaluation of uplink access using paging indicators</w:t>
      </w:r>
      <w:r>
        <w:t xml:space="preserve">, </w:t>
      </w:r>
      <w:r w:rsidRPr="00AE68E1">
        <w:rPr>
          <w:i/>
        </w:rPr>
        <w:t>Nokia</w:t>
      </w:r>
      <w:r w:rsidR="00E942E9" w:rsidRPr="00AE68E1">
        <w:rPr>
          <w:i/>
        </w:rPr>
        <w:t>, Alcatel-Lucent Shanghai Bell</w:t>
      </w:r>
      <w:r w:rsidR="00E942E9">
        <w:t xml:space="preserve">, </w:t>
      </w:r>
      <w:r>
        <w:t>3GPP TSG-RAN WG2 NR Meeting #97bis, 3-7 April, 2017, Spokane, USA.</w:t>
      </w:r>
      <w:bookmarkEnd w:id="4"/>
    </w:p>
    <w:p w14:paraId="164542EB" w14:textId="58E8DFBA" w:rsidR="00AE68E1" w:rsidRDefault="00AE68E1" w:rsidP="009303A8">
      <w:pPr>
        <w:numPr>
          <w:ilvl w:val="0"/>
          <w:numId w:val="4"/>
        </w:numPr>
        <w:overflowPunct w:val="0"/>
        <w:autoSpaceDE w:val="0"/>
        <w:autoSpaceDN w:val="0"/>
        <w:adjustRightInd w:val="0"/>
        <w:textAlignment w:val="baseline"/>
      </w:pPr>
      <w:bookmarkStart w:id="5" w:name="_GoBack"/>
      <w:bookmarkEnd w:id="5"/>
      <w:r>
        <w:t>R1-1708236</w:t>
      </w:r>
      <w:r>
        <w:t xml:space="preserve">: Paging in Multi-beam system, </w:t>
      </w:r>
      <w:r w:rsidRPr="00AE68E1">
        <w:rPr>
          <w:i/>
        </w:rPr>
        <w:t>Nokia, Alcatel-Lucent Shanghai Bell</w:t>
      </w:r>
    </w:p>
    <w:p w14:paraId="019E55DE" w14:textId="77777777" w:rsidR="009303A8" w:rsidRDefault="009303A8" w:rsidP="009303A8">
      <w:pPr>
        <w:overflowPunct w:val="0"/>
        <w:autoSpaceDE w:val="0"/>
        <w:autoSpaceDN w:val="0"/>
        <w:adjustRightInd w:val="0"/>
        <w:textAlignment w:val="baseline"/>
      </w:pPr>
    </w:p>
    <w:p w14:paraId="3250D84D" w14:textId="77777777" w:rsidR="003C45DB" w:rsidRDefault="003C45DB" w:rsidP="003C45DB">
      <w:pPr>
        <w:overflowPunct w:val="0"/>
        <w:autoSpaceDE w:val="0"/>
        <w:autoSpaceDN w:val="0"/>
        <w:adjustRightInd w:val="0"/>
        <w:textAlignment w:val="baseline"/>
      </w:pPr>
    </w:p>
    <w:p w14:paraId="6286D3B8" w14:textId="77777777" w:rsidR="005C103C" w:rsidRDefault="005C103C" w:rsidP="005C103C">
      <w:pPr>
        <w:overflowPunct w:val="0"/>
        <w:autoSpaceDE w:val="0"/>
        <w:autoSpaceDN w:val="0"/>
        <w:adjustRightInd w:val="0"/>
        <w:textAlignment w:val="baseline"/>
      </w:pPr>
    </w:p>
    <w:p w14:paraId="697525B3" w14:textId="77777777" w:rsidR="00CD4C7B" w:rsidRPr="006E13D1" w:rsidRDefault="00CD4C7B" w:rsidP="00ED2799">
      <w:pPr>
        <w:overflowPunct w:val="0"/>
        <w:autoSpaceDE w:val="0"/>
        <w:autoSpaceDN w:val="0"/>
        <w:adjustRightInd w:val="0"/>
        <w:textAlignment w:val="baseline"/>
      </w:pPr>
    </w:p>
    <w:p w14:paraId="4E34431B" w14:textId="77777777" w:rsidR="00CD4C7B" w:rsidRDefault="00CD4C7B" w:rsidP="00CD4C7B"/>
    <w:p w14:paraId="45FF3F0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C0545" w14:textId="77777777" w:rsidR="009A1B43" w:rsidRDefault="009A1B43">
      <w:r>
        <w:separator/>
      </w:r>
    </w:p>
  </w:endnote>
  <w:endnote w:type="continuationSeparator" w:id="0">
    <w:p w14:paraId="2BB43E8A" w14:textId="77777777" w:rsidR="009A1B43" w:rsidRDefault="009A1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79C2E" w14:textId="77777777" w:rsidR="009A1B43" w:rsidRDefault="009A1B43">
      <w:r>
        <w:separator/>
      </w:r>
    </w:p>
  </w:footnote>
  <w:footnote w:type="continuationSeparator" w:id="0">
    <w:p w14:paraId="335071AE" w14:textId="77777777" w:rsidR="009A1B43" w:rsidRDefault="009A1B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B63428"/>
    <w:multiLevelType w:val="hybridMultilevel"/>
    <w:tmpl w:val="1AE8A9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3520C7"/>
    <w:multiLevelType w:val="hybridMultilevel"/>
    <w:tmpl w:val="306296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1D1172"/>
    <w:multiLevelType w:val="hybridMultilevel"/>
    <w:tmpl w:val="4D1A5C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6916EAF"/>
    <w:multiLevelType w:val="hybridMultilevel"/>
    <w:tmpl w:val="2CECB4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AA1D55"/>
    <w:multiLevelType w:val="hybridMultilevel"/>
    <w:tmpl w:val="788AB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C20AFB"/>
    <w:multiLevelType w:val="hybridMultilevel"/>
    <w:tmpl w:val="FC3297B4"/>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3121379"/>
    <w:multiLevelType w:val="hybridMultilevel"/>
    <w:tmpl w:val="940E5A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A8276D6"/>
    <w:multiLevelType w:val="hybridMultilevel"/>
    <w:tmpl w:val="7356491C"/>
    <w:lvl w:ilvl="0" w:tplc="0409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8"/>
  </w:num>
  <w:num w:numId="6">
    <w:abstractNumId w:val="9"/>
  </w:num>
  <w:num w:numId="7">
    <w:abstractNumId w:val="2"/>
  </w:num>
  <w:num w:numId="8">
    <w:abstractNumId w:val="7"/>
  </w:num>
  <w:num w:numId="9">
    <w:abstractNumId w:val="6"/>
  </w:num>
  <w:num w:numId="10">
    <w:abstractNumId w:val="3"/>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55"/>
    <w:rsid w:val="000241A0"/>
    <w:rsid w:val="00026A0E"/>
    <w:rsid w:val="00033397"/>
    <w:rsid w:val="00040095"/>
    <w:rsid w:val="00057C6D"/>
    <w:rsid w:val="00074F75"/>
    <w:rsid w:val="00080512"/>
    <w:rsid w:val="00081E0D"/>
    <w:rsid w:val="0008486C"/>
    <w:rsid w:val="00090468"/>
    <w:rsid w:val="000A0350"/>
    <w:rsid w:val="000A7FA5"/>
    <w:rsid w:val="000B7BCF"/>
    <w:rsid w:val="000C522B"/>
    <w:rsid w:val="000D58AB"/>
    <w:rsid w:val="000E6E59"/>
    <w:rsid w:val="000F05C2"/>
    <w:rsid w:val="000F57F1"/>
    <w:rsid w:val="00120088"/>
    <w:rsid w:val="00142C95"/>
    <w:rsid w:val="00145075"/>
    <w:rsid w:val="001576E7"/>
    <w:rsid w:val="00170F8E"/>
    <w:rsid w:val="001741A0"/>
    <w:rsid w:val="00174A44"/>
    <w:rsid w:val="00177F95"/>
    <w:rsid w:val="001803CF"/>
    <w:rsid w:val="00180AF4"/>
    <w:rsid w:val="00194CD0"/>
    <w:rsid w:val="001B2986"/>
    <w:rsid w:val="001B49C9"/>
    <w:rsid w:val="001D6878"/>
    <w:rsid w:val="001F168B"/>
    <w:rsid w:val="001F7831"/>
    <w:rsid w:val="0020245B"/>
    <w:rsid w:val="00204045"/>
    <w:rsid w:val="00220E20"/>
    <w:rsid w:val="00223526"/>
    <w:rsid w:val="0022606D"/>
    <w:rsid w:val="00230F1F"/>
    <w:rsid w:val="0023510D"/>
    <w:rsid w:val="0025380E"/>
    <w:rsid w:val="00273E08"/>
    <w:rsid w:val="002747EC"/>
    <w:rsid w:val="00283DB8"/>
    <w:rsid w:val="002855BF"/>
    <w:rsid w:val="002A19AC"/>
    <w:rsid w:val="002A5BEF"/>
    <w:rsid w:val="002C2698"/>
    <w:rsid w:val="002D663E"/>
    <w:rsid w:val="002D6C8D"/>
    <w:rsid w:val="002D7055"/>
    <w:rsid w:val="002F0D22"/>
    <w:rsid w:val="00304866"/>
    <w:rsid w:val="00314CC7"/>
    <w:rsid w:val="003172DC"/>
    <w:rsid w:val="00326069"/>
    <w:rsid w:val="00335FD7"/>
    <w:rsid w:val="0035462D"/>
    <w:rsid w:val="00374843"/>
    <w:rsid w:val="00391A75"/>
    <w:rsid w:val="00397207"/>
    <w:rsid w:val="003B0141"/>
    <w:rsid w:val="003B40AD"/>
    <w:rsid w:val="003C2D82"/>
    <w:rsid w:val="003C45DB"/>
    <w:rsid w:val="003C4E37"/>
    <w:rsid w:val="003E16BE"/>
    <w:rsid w:val="003E7FAB"/>
    <w:rsid w:val="00401855"/>
    <w:rsid w:val="00412C2A"/>
    <w:rsid w:val="0041595C"/>
    <w:rsid w:val="00435CF1"/>
    <w:rsid w:val="0046410B"/>
    <w:rsid w:val="00467087"/>
    <w:rsid w:val="00476589"/>
    <w:rsid w:val="004765BF"/>
    <w:rsid w:val="00477455"/>
    <w:rsid w:val="004809F7"/>
    <w:rsid w:val="004A5B2B"/>
    <w:rsid w:val="004C2170"/>
    <w:rsid w:val="004D3578"/>
    <w:rsid w:val="004D380D"/>
    <w:rsid w:val="004D6833"/>
    <w:rsid w:val="004E0D13"/>
    <w:rsid w:val="004E213A"/>
    <w:rsid w:val="004F1F47"/>
    <w:rsid w:val="00503171"/>
    <w:rsid w:val="00506C28"/>
    <w:rsid w:val="00522631"/>
    <w:rsid w:val="0052610E"/>
    <w:rsid w:val="00534DA0"/>
    <w:rsid w:val="00540B04"/>
    <w:rsid w:val="00543E6C"/>
    <w:rsid w:val="005468CE"/>
    <w:rsid w:val="00547DE6"/>
    <w:rsid w:val="00556DF5"/>
    <w:rsid w:val="00565087"/>
    <w:rsid w:val="0056573F"/>
    <w:rsid w:val="005731EC"/>
    <w:rsid w:val="005732E6"/>
    <w:rsid w:val="00574393"/>
    <w:rsid w:val="005A4AE4"/>
    <w:rsid w:val="005A7488"/>
    <w:rsid w:val="005B1086"/>
    <w:rsid w:val="005B2A45"/>
    <w:rsid w:val="005B5B9F"/>
    <w:rsid w:val="005B6CB8"/>
    <w:rsid w:val="005C103C"/>
    <w:rsid w:val="005D667E"/>
    <w:rsid w:val="005E1ECC"/>
    <w:rsid w:val="0060295D"/>
    <w:rsid w:val="00611566"/>
    <w:rsid w:val="00616210"/>
    <w:rsid w:val="00634FD3"/>
    <w:rsid w:val="006401D9"/>
    <w:rsid w:val="00646D99"/>
    <w:rsid w:val="00654A2A"/>
    <w:rsid w:val="00656910"/>
    <w:rsid w:val="0068691D"/>
    <w:rsid w:val="006927B6"/>
    <w:rsid w:val="006B019F"/>
    <w:rsid w:val="006B0EA8"/>
    <w:rsid w:val="006B126B"/>
    <w:rsid w:val="006C12AA"/>
    <w:rsid w:val="006C1A1E"/>
    <w:rsid w:val="006C66D8"/>
    <w:rsid w:val="006D1E24"/>
    <w:rsid w:val="006D7986"/>
    <w:rsid w:val="006E1417"/>
    <w:rsid w:val="006F6A2C"/>
    <w:rsid w:val="00702E73"/>
    <w:rsid w:val="007315B5"/>
    <w:rsid w:val="00734A5B"/>
    <w:rsid w:val="00744E76"/>
    <w:rsid w:val="00746185"/>
    <w:rsid w:val="00753361"/>
    <w:rsid w:val="00757D40"/>
    <w:rsid w:val="00776F4D"/>
    <w:rsid w:val="00781F0F"/>
    <w:rsid w:val="0078727C"/>
    <w:rsid w:val="0079049D"/>
    <w:rsid w:val="007A42A5"/>
    <w:rsid w:val="007B18D8"/>
    <w:rsid w:val="007B7E58"/>
    <w:rsid w:val="007C095F"/>
    <w:rsid w:val="007D0FC6"/>
    <w:rsid w:val="007F04CA"/>
    <w:rsid w:val="007F78E9"/>
    <w:rsid w:val="008028A4"/>
    <w:rsid w:val="00813245"/>
    <w:rsid w:val="0081516B"/>
    <w:rsid w:val="008253E5"/>
    <w:rsid w:val="008444D3"/>
    <w:rsid w:val="00873CD3"/>
    <w:rsid w:val="008768CA"/>
    <w:rsid w:val="00877130"/>
    <w:rsid w:val="00877EF9"/>
    <w:rsid w:val="00880559"/>
    <w:rsid w:val="008B5306"/>
    <w:rsid w:val="008C7772"/>
    <w:rsid w:val="008D2A21"/>
    <w:rsid w:val="008E490E"/>
    <w:rsid w:val="0090271F"/>
    <w:rsid w:val="00902DB9"/>
    <w:rsid w:val="0090466A"/>
    <w:rsid w:val="0091142D"/>
    <w:rsid w:val="00912456"/>
    <w:rsid w:val="009303A8"/>
    <w:rsid w:val="00936071"/>
    <w:rsid w:val="00940212"/>
    <w:rsid w:val="00942EC2"/>
    <w:rsid w:val="00961B32"/>
    <w:rsid w:val="00974BB0"/>
    <w:rsid w:val="009868C8"/>
    <w:rsid w:val="00992F20"/>
    <w:rsid w:val="009A0AF3"/>
    <w:rsid w:val="009A14F1"/>
    <w:rsid w:val="009A1B43"/>
    <w:rsid w:val="009B07CD"/>
    <w:rsid w:val="009C19E9"/>
    <w:rsid w:val="009D30DB"/>
    <w:rsid w:val="009F041F"/>
    <w:rsid w:val="00A10F02"/>
    <w:rsid w:val="00A164F6"/>
    <w:rsid w:val="00A204CA"/>
    <w:rsid w:val="00A53724"/>
    <w:rsid w:val="00A64A69"/>
    <w:rsid w:val="00A661C6"/>
    <w:rsid w:val="00A74FC5"/>
    <w:rsid w:val="00A7555A"/>
    <w:rsid w:val="00A82346"/>
    <w:rsid w:val="00A93656"/>
    <w:rsid w:val="00A9671C"/>
    <w:rsid w:val="00AA026D"/>
    <w:rsid w:val="00AA1553"/>
    <w:rsid w:val="00AB19D6"/>
    <w:rsid w:val="00AB4ADF"/>
    <w:rsid w:val="00AC4B77"/>
    <w:rsid w:val="00AD350D"/>
    <w:rsid w:val="00AD672E"/>
    <w:rsid w:val="00AE68E1"/>
    <w:rsid w:val="00AE7530"/>
    <w:rsid w:val="00AF3018"/>
    <w:rsid w:val="00B15449"/>
    <w:rsid w:val="00B2300E"/>
    <w:rsid w:val="00B24858"/>
    <w:rsid w:val="00B47FD1"/>
    <w:rsid w:val="00B516BB"/>
    <w:rsid w:val="00B54E8B"/>
    <w:rsid w:val="00B568D9"/>
    <w:rsid w:val="00B803E6"/>
    <w:rsid w:val="00B90AC1"/>
    <w:rsid w:val="00BC2F32"/>
    <w:rsid w:val="00BC5403"/>
    <w:rsid w:val="00BD4168"/>
    <w:rsid w:val="00C02180"/>
    <w:rsid w:val="00C12B51"/>
    <w:rsid w:val="00C24650"/>
    <w:rsid w:val="00C33079"/>
    <w:rsid w:val="00C44A40"/>
    <w:rsid w:val="00C513A6"/>
    <w:rsid w:val="00C7025B"/>
    <w:rsid w:val="00C83A13"/>
    <w:rsid w:val="00C85F3D"/>
    <w:rsid w:val="00C86EEF"/>
    <w:rsid w:val="00C92967"/>
    <w:rsid w:val="00C929E1"/>
    <w:rsid w:val="00CA3D0C"/>
    <w:rsid w:val="00CA654B"/>
    <w:rsid w:val="00CB4752"/>
    <w:rsid w:val="00CB73AE"/>
    <w:rsid w:val="00CC4AFE"/>
    <w:rsid w:val="00CC7202"/>
    <w:rsid w:val="00CD4C7B"/>
    <w:rsid w:val="00CF3338"/>
    <w:rsid w:val="00D042AA"/>
    <w:rsid w:val="00D1534F"/>
    <w:rsid w:val="00D35FCD"/>
    <w:rsid w:val="00D43E45"/>
    <w:rsid w:val="00D738D6"/>
    <w:rsid w:val="00D80795"/>
    <w:rsid w:val="00D87E00"/>
    <w:rsid w:val="00D9134D"/>
    <w:rsid w:val="00D96D11"/>
    <w:rsid w:val="00DA7A03"/>
    <w:rsid w:val="00DB1818"/>
    <w:rsid w:val="00DB25E4"/>
    <w:rsid w:val="00DC2360"/>
    <w:rsid w:val="00DC2649"/>
    <w:rsid w:val="00DC309B"/>
    <w:rsid w:val="00DC4DA2"/>
    <w:rsid w:val="00DD1B86"/>
    <w:rsid w:val="00DD2A2B"/>
    <w:rsid w:val="00DE7E06"/>
    <w:rsid w:val="00E0093C"/>
    <w:rsid w:val="00E54812"/>
    <w:rsid w:val="00E62835"/>
    <w:rsid w:val="00E71611"/>
    <w:rsid w:val="00E72024"/>
    <w:rsid w:val="00E77645"/>
    <w:rsid w:val="00E83697"/>
    <w:rsid w:val="00E85014"/>
    <w:rsid w:val="00E942E9"/>
    <w:rsid w:val="00EC4A25"/>
    <w:rsid w:val="00EC6328"/>
    <w:rsid w:val="00ED2799"/>
    <w:rsid w:val="00ED41B8"/>
    <w:rsid w:val="00ED4549"/>
    <w:rsid w:val="00F025A2"/>
    <w:rsid w:val="00F0433E"/>
    <w:rsid w:val="00F04E8C"/>
    <w:rsid w:val="00F06076"/>
    <w:rsid w:val="00F07388"/>
    <w:rsid w:val="00F2026E"/>
    <w:rsid w:val="00F21699"/>
    <w:rsid w:val="00F2210A"/>
    <w:rsid w:val="00F25A9D"/>
    <w:rsid w:val="00F37743"/>
    <w:rsid w:val="00F523DA"/>
    <w:rsid w:val="00F547B7"/>
    <w:rsid w:val="00F54A3D"/>
    <w:rsid w:val="00F632C7"/>
    <w:rsid w:val="00F653B8"/>
    <w:rsid w:val="00F70893"/>
    <w:rsid w:val="00F71B89"/>
    <w:rsid w:val="00F7353C"/>
    <w:rsid w:val="00F76F8F"/>
    <w:rsid w:val="00F84928"/>
    <w:rsid w:val="00FA1266"/>
    <w:rsid w:val="00FC1192"/>
    <w:rsid w:val="00FC14D1"/>
    <w:rsid w:val="00FD2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3D51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ED279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ED2799"/>
    <w:rPr>
      <w:rFonts w:ascii="Arial" w:eastAsia="MS Mincho" w:hAnsi="Arial"/>
      <w:szCs w:val="24"/>
    </w:rPr>
  </w:style>
  <w:style w:type="table" w:styleId="TableGrid">
    <w:name w:val="Table Grid"/>
    <w:basedOn w:val="TableNormal"/>
    <w:rsid w:val="004765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6C8D"/>
    <w:pPr>
      <w:ind w:left="720"/>
      <w:contextualSpacing/>
    </w:pPr>
  </w:style>
  <w:style w:type="paragraph" w:styleId="Caption">
    <w:name w:val="caption"/>
    <w:basedOn w:val="Normal"/>
    <w:next w:val="Normal"/>
    <w:unhideWhenUsed/>
    <w:qFormat/>
    <w:rsid w:val="00C44A40"/>
    <w:pPr>
      <w:spacing w:after="200"/>
    </w:pPr>
    <w:rPr>
      <w:i/>
      <w:iCs/>
      <w:color w:val="44546A" w:themeColor="text2"/>
      <w:sz w:val="18"/>
      <w:szCs w:val="18"/>
    </w:rPr>
  </w:style>
  <w:style w:type="paragraph" w:styleId="BalloonText">
    <w:name w:val="Balloon Text"/>
    <w:basedOn w:val="Normal"/>
    <w:link w:val="BalloonTextChar"/>
    <w:rsid w:val="00AB4ADF"/>
    <w:pPr>
      <w:spacing w:after="0"/>
    </w:pPr>
    <w:rPr>
      <w:rFonts w:ascii="Segoe UI" w:hAnsi="Segoe UI" w:cs="Segoe UI"/>
      <w:sz w:val="18"/>
      <w:szCs w:val="18"/>
    </w:rPr>
  </w:style>
  <w:style w:type="character" w:customStyle="1" w:styleId="BalloonTextChar">
    <w:name w:val="Balloon Text Char"/>
    <w:basedOn w:val="DefaultParagraphFont"/>
    <w:link w:val="BalloonText"/>
    <w:rsid w:val="00AB4AD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SP-5AIRPNAIUNRU-859666464-215</_dlc_DocId>
    <Information xmlns="3b34c8f0-1ef5-4d1e-bb66-517ce7fe7356" xsi:nil="true"/>
    <_dlc_DocIdUrl xmlns="71c5aaf6-e6ce-465b-b873-5148d2a4c105">
      <Url>https://nokia.sharepoint.com/sites/c5g/e2earch/_layouts/15/DocIdRedir.aspx?ID=SP-5AIRPNAIUNRU-859666464-215</Url>
      <Description>SP-5AIRPNAIUNRU-859666464-215</Description>
    </_dlc_DocIdUrl>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EF4A6-2F47-48C3-805F-C16EDAA4731A}">
  <ds:schemaRefs>
    <ds:schemaRef ds:uri="http://purl.org/dc/dcmitype/"/>
    <ds:schemaRef ds:uri="http://purl.org/dc/terms/"/>
    <ds:schemaRef ds:uri="3b34c8f0-1ef5-4d1e-bb66-517ce7fe7356"/>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a3840f4f-04be-43d1-b2ef-6ff1382503c7"/>
    <ds:schemaRef ds:uri="71c5aaf6-e6ce-465b-b873-5148d2a4c105"/>
    <ds:schemaRef ds:uri="http://www.w3.org/XML/1998/namespace"/>
  </ds:schemaRefs>
</ds:datastoreItem>
</file>

<file path=customXml/itemProps2.xml><?xml version="1.0" encoding="utf-8"?>
<ds:datastoreItem xmlns:ds="http://schemas.openxmlformats.org/officeDocument/2006/customXml" ds:itemID="{80855FA1-778D-4651-AAD5-A0DE10638900}">
  <ds:schemaRefs>
    <ds:schemaRef ds:uri="http://schemas.microsoft.com/sharepoint/v3/contenttype/forms"/>
  </ds:schemaRefs>
</ds:datastoreItem>
</file>

<file path=customXml/itemProps3.xml><?xml version="1.0" encoding="utf-8"?>
<ds:datastoreItem xmlns:ds="http://schemas.openxmlformats.org/officeDocument/2006/customXml" ds:itemID="{CD439A30-494C-4E17-8567-3AF61DB9272D}">
  <ds:schemaRefs>
    <ds:schemaRef ds:uri="http://schemas.microsoft.com/sharepoint/events"/>
  </ds:schemaRefs>
</ds:datastoreItem>
</file>

<file path=customXml/itemProps4.xml><?xml version="1.0" encoding="utf-8"?>
<ds:datastoreItem xmlns:ds="http://schemas.openxmlformats.org/officeDocument/2006/customXml" ds:itemID="{8187FA21-79A8-4932-936D-04BD95101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01E9E8-DCC9-4B64-BF15-9CC660450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4</Pages>
  <Words>1590</Words>
  <Characters>9064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10633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Awada, Ahmad (Nokia - DE/Munich)</dc:creator>
  <cp:lastModifiedBy>Ali, Amaanat (Nokia - FI/Espoo)</cp:lastModifiedBy>
  <cp:revision>25</cp:revision>
  <dcterms:created xsi:type="dcterms:W3CDTF">2017-03-20T14:21:00Z</dcterms:created>
  <dcterms:modified xsi:type="dcterms:W3CDTF">2017-05-05T12:05:00Z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c8fdafa8-c385-4553-aada-3aa49b3e523d</vt:lpwstr>
  </property>
  <property fmtid="{D5CDD505-2E9C-101B-9397-08002B2CF9AE}" pid="3" name="ContentTypeId">
    <vt:lpwstr>0x01010054371E7EC0F13943B87F9D9F2BE005B3</vt:lpwstr>
  </property>
</Properties>
</file>